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7F39" w:rsidR="00417F39" w:rsidP="00417F39" w:rsidRDefault="00417F39" w14:paraId="715191C3" w14:textId="2F3F4CA7">
      <w:pPr>
        <w:pStyle w:val="TableHeader"/>
        <w:overflowPunct/>
        <w:autoSpaceDE/>
        <w:autoSpaceDN/>
        <w:adjustRightInd/>
        <w:spacing w:before="360" w:after="120" w:line="276" w:lineRule="auto"/>
        <w:ind w:left="357"/>
        <w:jc w:val="left"/>
        <w:textAlignment w:val="auto"/>
        <w:rPr>
          <w:rFonts w:ascii="Times New Roman" w:hAnsi="Times New Roman"/>
          <w:smallCaps w:val="0"/>
          <w:spacing w:val="0"/>
          <w:sz w:val="22"/>
          <w:szCs w:val="22"/>
          <w:lang w:val="sq-AL"/>
        </w:rPr>
      </w:pPr>
      <w:bookmarkStart w:name="_Toc434145904" w:id="0"/>
      <w:r w:rsidRPr="399627B0" w:rsidR="00417F39">
        <w:rPr>
          <w:rFonts w:ascii="Times New Roman" w:hAnsi="Times New Roman"/>
          <w:caps w:val="0"/>
          <w:smallCaps w:val="0"/>
          <w:spacing w:val="0"/>
          <w:sz w:val="22"/>
          <w:szCs w:val="22"/>
          <w:lang w:val="sq-AL"/>
        </w:rPr>
        <w:t xml:space="preserve">Nenin 38 </w:t>
      </w:r>
      <w:bookmarkStart w:name="_Toc439956498" w:id="1"/>
      <w:r w:rsidRPr="399627B0" w:rsidR="00417F39">
        <w:rPr>
          <w:rFonts w:ascii="Times New Roman" w:hAnsi="Times New Roman"/>
          <w:caps w:val="0"/>
          <w:smallCaps w:val="0"/>
          <w:spacing w:val="0"/>
          <w:sz w:val="22"/>
          <w:szCs w:val="22"/>
          <w:lang w:val="sq-AL"/>
        </w:rPr>
        <w:t xml:space="preserve">i </w:t>
      </w:r>
      <w:r w:rsidRPr="399627B0" w:rsidR="00417F39">
        <w:rPr>
          <w:rFonts w:ascii="Times New Roman" w:hAnsi="Times New Roman"/>
          <w:caps w:val="0"/>
          <w:smallCaps w:val="0"/>
          <w:spacing w:val="0"/>
          <w:sz w:val="22"/>
          <w:szCs w:val="22"/>
          <w:lang w:val="sq-AL"/>
        </w:rPr>
        <w:t>Rregullore</w:t>
      </w:r>
      <w:r w:rsidRPr="399627B0" w:rsidR="00417F39">
        <w:rPr>
          <w:rFonts w:ascii="Times New Roman" w:hAnsi="Times New Roman"/>
          <w:caps w:val="0"/>
          <w:smallCaps w:val="0"/>
          <w:spacing w:val="0"/>
          <w:sz w:val="22"/>
          <w:szCs w:val="22"/>
          <w:lang w:val="sq-AL"/>
        </w:rPr>
        <w:t>s</w:t>
      </w:r>
      <w:r w:rsidRPr="399627B0" w:rsidR="00417F39">
        <w:rPr>
          <w:rFonts w:ascii="Times New Roman" w:hAnsi="Times New Roman"/>
          <w:caps w:val="0"/>
          <w:smallCaps w:val="0"/>
          <w:spacing w:val="0"/>
          <w:sz w:val="22"/>
          <w:szCs w:val="22"/>
          <w:lang w:val="sq-AL"/>
        </w:rPr>
        <w:t xml:space="preserve"> </w:t>
      </w:r>
      <w:r w:rsidRPr="399627B0" w:rsidR="00417F39">
        <w:rPr>
          <w:rFonts w:ascii="Times New Roman" w:hAnsi="Times New Roman"/>
          <w:caps w:val="0"/>
          <w:smallCaps w:val="0"/>
          <w:spacing w:val="0"/>
          <w:sz w:val="22"/>
          <w:szCs w:val="22"/>
          <w:lang w:val="sq-AL"/>
        </w:rPr>
        <w:t>së</w:t>
      </w:r>
      <w:r w:rsidRPr="399627B0" w:rsidR="00417F39">
        <w:rPr>
          <w:rFonts w:ascii="Times New Roman" w:hAnsi="Times New Roman"/>
          <w:caps w:val="0"/>
          <w:smallCaps w:val="0"/>
          <w:spacing w:val="0"/>
          <w:sz w:val="22"/>
          <w:szCs w:val="22"/>
          <w:lang w:val="sq-AL"/>
        </w:rPr>
        <w:t xml:space="preserve"> Këshillit Bashkiak</w:t>
      </w:r>
      <w:bookmarkEnd w:id="1"/>
      <w:r w:rsidRPr="399627B0" w:rsidR="00417F39">
        <w:rPr>
          <w:rFonts w:ascii="Times New Roman" w:hAnsi="Times New Roman"/>
          <w:caps w:val="0"/>
          <w:smallCaps w:val="0"/>
          <w:spacing w:val="0"/>
          <w:sz w:val="22"/>
          <w:szCs w:val="22"/>
          <w:lang w:val="sq-AL"/>
        </w:rPr>
        <w:t xml:space="preserve"> </w:t>
      </w:r>
      <w:bookmarkStart w:name="_Toc439956499" w:id="2"/>
      <w:r w:rsidRPr="399627B0" w:rsidR="00417F39">
        <w:rPr>
          <w:rFonts w:ascii="Times New Roman" w:hAnsi="Times New Roman"/>
          <w:caps w:val="0"/>
          <w:smallCaps w:val="0"/>
          <w:spacing w:val="0"/>
          <w:sz w:val="22"/>
          <w:szCs w:val="22"/>
          <w:lang w:val="sq-AL"/>
        </w:rPr>
        <w:t xml:space="preserve">mbi </w:t>
      </w:r>
      <w:r w:rsidRPr="399627B0" w:rsidR="00417F39">
        <w:rPr>
          <w:rFonts w:ascii="Times New Roman" w:hAnsi="Times New Roman"/>
          <w:caps w:val="0"/>
          <w:smallCaps w:val="0"/>
          <w:spacing w:val="0"/>
          <w:sz w:val="22"/>
          <w:szCs w:val="22"/>
          <w:lang w:val="sq-AL"/>
        </w:rPr>
        <w:t>marrëdhën</w:t>
      </w:r>
      <w:r w:rsidRPr="399627B0" w:rsidR="00417F39">
        <w:rPr>
          <w:rFonts w:ascii="Times New Roman" w:hAnsi="Times New Roman"/>
          <w:caps w:val="0"/>
          <w:smallCaps w:val="0"/>
          <w:spacing w:val="0"/>
          <w:sz w:val="22"/>
          <w:szCs w:val="22"/>
          <w:lang w:val="sq-AL"/>
        </w:rPr>
        <w:t>i</w:t>
      </w:r>
      <w:r w:rsidRPr="399627B0" w:rsidR="00417F39">
        <w:rPr>
          <w:rFonts w:ascii="Times New Roman" w:hAnsi="Times New Roman"/>
          <w:caps w:val="0"/>
          <w:smallCaps w:val="0"/>
          <w:spacing w:val="0"/>
          <w:sz w:val="22"/>
          <w:szCs w:val="22"/>
          <w:lang w:val="sq-AL"/>
        </w:rPr>
        <w:t xml:space="preserve">et </w:t>
      </w:r>
      <w:r w:rsidRPr="399627B0" w:rsidR="00417F39">
        <w:rPr>
          <w:rFonts w:ascii="Times New Roman" w:hAnsi="Times New Roman"/>
          <w:caps w:val="0"/>
          <w:smallCaps w:val="0"/>
          <w:spacing w:val="0"/>
          <w:sz w:val="22"/>
          <w:szCs w:val="22"/>
          <w:lang w:val="sq-AL"/>
        </w:rPr>
        <w:t>e</w:t>
      </w:r>
      <w:r w:rsidRPr="399627B0" w:rsidR="00417F39">
        <w:rPr>
          <w:rFonts w:ascii="Times New Roman" w:hAnsi="Times New Roman"/>
          <w:caps w:val="0"/>
          <w:smallCaps w:val="0"/>
          <w:spacing w:val="0"/>
          <w:sz w:val="22"/>
          <w:szCs w:val="22"/>
          <w:lang w:val="sq-AL"/>
        </w:rPr>
        <w:t xml:space="preserve"> </w:t>
      </w:r>
      <w:r w:rsidRPr="399627B0" w:rsidR="00417F39">
        <w:rPr>
          <w:rFonts w:ascii="Times New Roman" w:hAnsi="Times New Roman"/>
          <w:caps w:val="0"/>
          <w:smallCaps w:val="0"/>
          <w:spacing w:val="0"/>
          <w:sz w:val="22"/>
          <w:szCs w:val="22"/>
          <w:lang w:val="sq-AL"/>
        </w:rPr>
        <w:t>K</w:t>
      </w:r>
      <w:r w:rsidRPr="399627B0" w:rsidR="00417F39">
        <w:rPr>
          <w:rFonts w:ascii="Times New Roman" w:hAnsi="Times New Roman"/>
          <w:caps w:val="0"/>
          <w:smallCaps w:val="0"/>
          <w:spacing w:val="0"/>
          <w:sz w:val="22"/>
          <w:szCs w:val="22"/>
          <w:lang w:val="sq-AL"/>
        </w:rPr>
        <w:t>ë</w:t>
      </w:r>
      <w:r w:rsidRPr="399627B0" w:rsidR="00417F39">
        <w:rPr>
          <w:rFonts w:ascii="Times New Roman" w:hAnsi="Times New Roman"/>
          <w:caps w:val="0"/>
          <w:smallCaps w:val="0"/>
          <w:spacing w:val="0"/>
          <w:sz w:val="22"/>
          <w:szCs w:val="22"/>
          <w:lang w:val="sq-AL"/>
        </w:rPr>
        <w:t>shillit Bashkiak me publikun dhe media</w:t>
      </w:r>
      <w:bookmarkEnd w:id="2"/>
      <w:r w:rsidRPr="399627B0" w:rsidR="00417F39">
        <w:rPr>
          <w:rFonts w:ascii="Times New Roman" w:hAnsi="Times New Roman"/>
          <w:caps w:val="0"/>
          <w:smallCaps w:val="0"/>
          <w:spacing w:val="0"/>
          <w:sz w:val="22"/>
          <w:szCs w:val="22"/>
          <w:lang w:val="sq-AL"/>
        </w:rPr>
        <w:t xml:space="preserve">n </w:t>
      </w:r>
      <w:r w:rsidRPr="399627B0" w:rsidR="00417F39">
        <w:rPr>
          <w:rFonts w:ascii="Times New Roman" w:hAnsi="Times New Roman"/>
          <w:caps w:val="0"/>
          <w:smallCaps w:val="0"/>
          <w:spacing w:val="0"/>
          <w:sz w:val="22"/>
          <w:szCs w:val="22"/>
          <w:lang w:val="sq-AL"/>
        </w:rPr>
        <w:t>rregullon pjesëmarrjen e qytetarëve ne mbledhjet e Këshillit Bashkiak si mëposhtë:</w:t>
      </w:r>
    </w:p>
    <w:p w:rsidR="399627B0" w:rsidP="399627B0" w:rsidRDefault="399627B0" w14:paraId="72A1F16D" w14:textId="30A2B133">
      <w:pPr>
        <w:pStyle w:val="Heading4"/>
        <w:jc w:val="center"/>
      </w:pPr>
    </w:p>
    <w:p w:rsidRPr="009046D7" w:rsidR="00417F39" w:rsidP="00417F39" w:rsidRDefault="00417F39" w14:paraId="64177B55" w14:textId="77777777">
      <w:pPr>
        <w:pStyle w:val="Heading4"/>
        <w:jc w:val="center"/>
      </w:pPr>
      <w:bookmarkStart w:name="_Toc442346099" w:id="3"/>
      <w:r w:rsidRPr="009046D7">
        <w:t>Pjesëmarrja e qytetarëve në Mbledhjen e Këshillit</w:t>
      </w:r>
      <w:bookmarkEnd w:id="0"/>
      <w:bookmarkEnd w:id="3"/>
    </w:p>
    <w:p w:rsidRPr="009046D7" w:rsidR="00417F39" w:rsidP="00417F39" w:rsidRDefault="00417F39" w14:paraId="73E361D0" w14:textId="77777777">
      <w:pPr>
        <w:pStyle w:val="ListParagraph"/>
        <w:numPr>
          <w:ilvl w:val="0"/>
          <w:numId w:val="2"/>
        </w:numPr>
        <w:ind w:left="426" w:hanging="426"/>
        <w:rPr>
          <w:rFonts w:ascii="Times New Roman" w:hAnsi="Times New Roman"/>
          <w:lang w:val="sq-AL"/>
        </w:rPr>
      </w:pPr>
      <w:r w:rsidRPr="009046D7">
        <w:rPr>
          <w:rFonts w:ascii="Times New Roman" w:hAnsi="Times New Roman"/>
          <w:lang w:val="sq-AL"/>
        </w:rPr>
        <w:t>Qytetarët janë të lirë të marrin pjesë në Mbledhjet e Këshillit sipas rregullave dhe procedurave ligjore dhe kësaj rregullore.</w:t>
      </w:r>
    </w:p>
    <w:p w:rsidRPr="00FC6C9F" w:rsidR="00417F39" w:rsidP="00417F39" w:rsidRDefault="00417F39" w14:paraId="752C6504" w14:textId="77777777">
      <w:pPr>
        <w:pStyle w:val="BodyTextIndent3"/>
        <w:numPr>
          <w:ilvl w:val="0"/>
          <w:numId w:val="2"/>
        </w:numPr>
        <w:spacing w:before="120" w:after="0"/>
        <w:ind w:left="426" w:hanging="426"/>
        <w:jc w:val="both"/>
        <w:rPr>
          <w:rFonts w:ascii="Times New Roman" w:hAnsi="Times New Roman"/>
          <w:bCs/>
          <w:sz w:val="22"/>
          <w:szCs w:val="22"/>
          <w:lang w:val="sq-AL"/>
        </w:rPr>
      </w:pPr>
      <w:r w:rsidRPr="009046D7">
        <w:rPr>
          <w:rFonts w:ascii="Times New Roman" w:hAnsi="Times New Roman"/>
          <w:sz w:val="22"/>
          <w:szCs w:val="22"/>
          <w:lang w:val="sq-AL"/>
        </w:rPr>
        <w:t>Kur një qytetar dëshiron të marrë p</w:t>
      </w:r>
      <w:r>
        <w:rPr>
          <w:rFonts w:ascii="Times New Roman" w:hAnsi="Times New Roman"/>
          <w:sz w:val="22"/>
          <w:szCs w:val="22"/>
          <w:lang w:val="sq-AL"/>
        </w:rPr>
        <w:t xml:space="preserve">jesë dhe të flasë në Mbledhjen </w:t>
      </w:r>
      <w:r w:rsidRPr="009046D7">
        <w:rPr>
          <w:rFonts w:ascii="Times New Roman" w:hAnsi="Times New Roman"/>
          <w:sz w:val="22"/>
          <w:szCs w:val="22"/>
          <w:lang w:val="sq-AL"/>
        </w:rPr>
        <w:t xml:space="preserve">e Këshillit, ai/ajo duhet të dorëzojë kërkesë me shkrim, të nënshkruar, me emrin, adresën e plotë dhe numrin e celularit, dhe ku duhet të specifikojë çështjen për të cilën do të flasë, sëpaku një ditë përpara mbajtjes së Mbledhjes, apo mund të dërgojë të dhënat e tij edhe në </w:t>
      </w:r>
      <w:r w:rsidRPr="00FC6C9F">
        <w:rPr>
          <w:rFonts w:ascii="Times New Roman" w:hAnsi="Times New Roman"/>
          <w:sz w:val="22"/>
          <w:szCs w:val="22"/>
          <w:lang w:val="sq-AL"/>
        </w:rPr>
        <w:t>postën elektronike të Sekretarit. Në të dy rastet qytetari duhet të dorëzojë kërkësën me të dhënat sëpaku 48 orë para Mbledhjes.</w:t>
      </w:r>
    </w:p>
    <w:p w:rsidRPr="00FC6C9F" w:rsidR="00417F39" w:rsidP="00417F39" w:rsidRDefault="00417F39" w14:paraId="432C3F6B" w14:textId="77777777">
      <w:pPr>
        <w:pStyle w:val="BodyTextIndent3"/>
        <w:numPr>
          <w:ilvl w:val="0"/>
          <w:numId w:val="2"/>
        </w:numPr>
        <w:spacing w:before="120" w:after="0"/>
        <w:ind w:left="426" w:hanging="426"/>
        <w:jc w:val="both"/>
        <w:rPr>
          <w:rFonts w:ascii="Times New Roman" w:hAnsi="Times New Roman"/>
          <w:bCs/>
          <w:sz w:val="22"/>
          <w:szCs w:val="22"/>
          <w:lang w:val="sq-AL"/>
        </w:rPr>
      </w:pPr>
      <w:r w:rsidRPr="00FC6C9F">
        <w:rPr>
          <w:rFonts w:ascii="Times New Roman" w:hAnsi="Times New Roman"/>
          <w:bCs/>
          <w:sz w:val="22"/>
          <w:szCs w:val="22"/>
          <w:lang w:val="sq-AL"/>
        </w:rPr>
        <w:t>Qytetarët kanë tre (3) minuta për t'iu drejtuar Këshillit në Mbledhjet e rregullta dhe sipas radhës së regjistrimit për të folur. Qytetarët kanë pesë (5) minuta për të folur si individ ose 8 minuta në emër të një organizate apo grupi interesi në rastet e seancave dëgjimore publike. Çdo anëtar i Këshillit ka deri në tre (3) minuta për ti bërë pyetje qytetarit në mbledhjet e Këshillit të rregullt dhe të Komitetit të Përhershëm dhe pesë minuta në Seancat Publike, në lidhje me propozimin, komentin apo rekomandimin. Këshilli dëgjon të gjithë folësit e regjistruar dhe nëse koh anuk mjafton, folësit e tjerë marrin fjalën në Mbledhjen e radhës.</w:t>
      </w:r>
    </w:p>
    <w:p w:rsidRPr="000C1D74" w:rsidR="00417F39" w:rsidP="00417F39" w:rsidRDefault="00417F39" w14:paraId="1389B42E" w14:textId="77777777">
      <w:pPr>
        <w:pStyle w:val="BodyTextIndent3"/>
        <w:numPr>
          <w:ilvl w:val="0"/>
          <w:numId w:val="2"/>
        </w:numPr>
        <w:spacing w:before="120" w:after="0"/>
        <w:ind w:left="426" w:hanging="426"/>
        <w:jc w:val="both"/>
        <w:rPr>
          <w:rFonts w:ascii="Times New Roman" w:hAnsi="Times New Roman"/>
          <w:bCs/>
          <w:sz w:val="22"/>
          <w:szCs w:val="22"/>
          <w:lang w:val="sq-AL"/>
        </w:rPr>
      </w:pPr>
      <w:r w:rsidRPr="00FC6C9F">
        <w:rPr>
          <w:rFonts w:ascii="Times New Roman" w:hAnsi="Times New Roman"/>
          <w:sz w:val="22"/>
          <w:szCs w:val="22"/>
          <w:lang w:val="sq-AL"/>
        </w:rPr>
        <w:t>Kryetari bën shpëndarje e kohës për folësit e regjistruar. Një qytetar mund të paraqitet për të folur para Këshillit, gjatë periudhës së komenteve për qytetarët,  jo më shumë se katër herë në vit dhe jo më shumë se një herë brenda një periudhe</w:t>
      </w:r>
      <w:r w:rsidRPr="009046D7">
        <w:rPr>
          <w:rFonts w:ascii="Times New Roman" w:hAnsi="Times New Roman"/>
          <w:sz w:val="22"/>
          <w:szCs w:val="22"/>
          <w:lang w:val="sq-AL"/>
        </w:rPr>
        <w:t xml:space="preserve"> tremujore. </w:t>
      </w:r>
    </w:p>
    <w:p w:rsidRPr="009046D7" w:rsidR="00417F39" w:rsidP="00417F39" w:rsidRDefault="00417F39" w14:paraId="24D2070E" w14:textId="77777777">
      <w:pPr>
        <w:pStyle w:val="BodyTextIndent3"/>
        <w:numPr>
          <w:ilvl w:val="0"/>
          <w:numId w:val="2"/>
        </w:numPr>
        <w:spacing w:before="120" w:after="0"/>
        <w:ind w:left="426" w:hanging="426"/>
        <w:jc w:val="both"/>
        <w:rPr>
          <w:rFonts w:ascii="Times New Roman" w:hAnsi="Times New Roman"/>
          <w:bCs/>
          <w:sz w:val="22"/>
          <w:szCs w:val="22"/>
          <w:lang w:val="sq-AL"/>
        </w:rPr>
      </w:pPr>
      <w:r w:rsidRPr="009046D7">
        <w:rPr>
          <w:rFonts w:ascii="Times New Roman" w:hAnsi="Times New Roman"/>
          <w:sz w:val="22"/>
          <w:szCs w:val="22"/>
          <w:lang w:val="sq-AL"/>
        </w:rPr>
        <w:t>Folësve nga publiku nuk i lejohet të bëjnë fushatë politike, të promovojnë biznese, të përdorin flalë apo të mbajnë pankarta me elementë fyese apo denigruese, si dhe ato duhet të jenë të veshur në mënyrë të përshtashme.</w:t>
      </w:r>
      <w:r w:rsidRPr="009046D7">
        <w:rPr>
          <w:rFonts w:ascii="Times New Roman" w:hAnsi="Times New Roman"/>
          <w:bCs/>
          <w:sz w:val="22"/>
          <w:szCs w:val="22"/>
          <w:lang w:val="sq-AL"/>
        </w:rPr>
        <w:t xml:space="preserve"> </w:t>
      </w:r>
    </w:p>
    <w:p w:rsidRPr="009046D7" w:rsidR="00417F39" w:rsidP="00417F39" w:rsidRDefault="00417F39" w14:paraId="28655C5C" w14:textId="77777777">
      <w:pPr>
        <w:pStyle w:val="BodyTextIndent3"/>
        <w:numPr>
          <w:ilvl w:val="0"/>
          <w:numId w:val="2"/>
        </w:numPr>
        <w:spacing w:before="120" w:after="0"/>
        <w:ind w:left="426" w:hanging="426"/>
        <w:jc w:val="both"/>
        <w:rPr>
          <w:rFonts w:ascii="Times New Roman" w:hAnsi="Times New Roman"/>
          <w:bCs/>
          <w:sz w:val="22"/>
          <w:szCs w:val="22"/>
          <w:lang w:val="sq-AL"/>
        </w:rPr>
      </w:pPr>
      <w:r w:rsidRPr="009046D7">
        <w:rPr>
          <w:rFonts w:ascii="Times New Roman" w:hAnsi="Times New Roman"/>
          <w:bCs/>
          <w:sz w:val="22"/>
          <w:szCs w:val="22"/>
          <w:lang w:val="sq-AL"/>
        </w:rPr>
        <w:t>Qytetarët që duan të bëjë një prezantim në seancën dëgjimore apo në një mbledhje të Këshilli, duhet ta dorëzojnë prezantimin tek Sekretari, me email, jo më vonë se dy ditë përpara datës së mbledhjes apo dëgjesës.</w:t>
      </w:r>
    </w:p>
    <w:p w:rsidRPr="009046D7" w:rsidR="00417F39" w:rsidP="00417F39" w:rsidRDefault="00417F39" w14:paraId="5394F8B5" w14:textId="77777777">
      <w:pPr>
        <w:pStyle w:val="BodyTextIndent3"/>
        <w:numPr>
          <w:ilvl w:val="0"/>
          <w:numId w:val="2"/>
        </w:numPr>
        <w:spacing w:before="120" w:after="0"/>
        <w:ind w:left="426" w:hanging="426"/>
        <w:jc w:val="both"/>
        <w:rPr>
          <w:rFonts w:ascii="Times New Roman" w:hAnsi="Times New Roman"/>
          <w:bCs/>
          <w:sz w:val="22"/>
          <w:szCs w:val="22"/>
          <w:lang w:val="sq-AL"/>
        </w:rPr>
      </w:pPr>
      <w:r w:rsidRPr="009046D7">
        <w:rPr>
          <w:rFonts w:ascii="Times New Roman" w:hAnsi="Times New Roman"/>
          <w:bCs/>
          <w:sz w:val="22"/>
          <w:szCs w:val="22"/>
          <w:lang w:val="sq-AL"/>
        </w:rPr>
        <w:t xml:space="preserve">Një qytetari nuk do t’i kërkohet të regjistrojë emrin dhe mbiemrin e tij/saj, apo të japë informacione të tjera rreth tij/saj, të plotësojë një pyetësor, apo të plotësojë ndonjë kusht tjetër, si kusht për të marrë pjesë në një Mbledhje të Këshillit apo Komisionit të Përhershëm të Këshillit. </w:t>
      </w:r>
    </w:p>
    <w:p w:rsidRPr="009046D7" w:rsidR="00417F39" w:rsidP="00417F39" w:rsidRDefault="00417F39" w14:paraId="151615F1" w14:textId="77777777">
      <w:pPr>
        <w:pStyle w:val="BodyTextIndent3"/>
        <w:numPr>
          <w:ilvl w:val="0"/>
          <w:numId w:val="2"/>
        </w:numPr>
        <w:spacing w:before="120" w:after="0"/>
        <w:ind w:left="426" w:hanging="426"/>
        <w:jc w:val="both"/>
        <w:rPr>
          <w:rFonts w:ascii="Times New Roman" w:hAnsi="Times New Roman"/>
          <w:bCs/>
          <w:sz w:val="22"/>
          <w:szCs w:val="22"/>
          <w:lang w:val="sq-AL"/>
        </w:rPr>
      </w:pPr>
      <w:r w:rsidRPr="009046D7">
        <w:rPr>
          <w:rFonts w:ascii="Times New Roman" w:hAnsi="Times New Roman"/>
          <w:bCs/>
          <w:sz w:val="22"/>
          <w:szCs w:val="22"/>
          <w:lang w:val="sq-AL"/>
        </w:rPr>
        <w:t>Nëse në Mbledhjen e Këshillit apo të Komisionit të Përhershëm të Këshillit, qytetarëve të pranishëm në Mbledhje u shpërndahet një listë për dokumentin e pjesëmarrjes, rregjistër, pyetësor apo  ndonjë dokument tjetër i ngjashëm me to, në atë dokumente duhet të deklarohet qartë se nënshkrimi, regjistrimi, ose plotësimi i dokumentit është vullnetar, dhe që të gjithë qytetarët mund të marrin pjesë në mbledhje, pavarësisht nëse firmosin, regjistrojnë apo e plotësojnë dokumentin.</w:t>
      </w:r>
    </w:p>
    <w:p w:rsidRPr="009046D7" w:rsidR="00417F39" w:rsidP="399627B0" w:rsidRDefault="00417F39" w14:paraId="0B547E65" w14:textId="77777777" w14:noSpellErr="1">
      <w:pPr>
        <w:pStyle w:val="BodyTextIndent3"/>
        <w:numPr>
          <w:ilvl w:val="0"/>
          <w:numId w:val="2"/>
        </w:numPr>
        <w:spacing w:before="120" w:after="0"/>
        <w:ind w:left="426" w:hanging="426"/>
        <w:jc w:val="both"/>
        <w:rPr>
          <w:rFonts w:ascii="Times New Roman" w:hAnsi="Times New Roman"/>
          <w:sz w:val="22"/>
          <w:szCs w:val="22"/>
          <w:lang w:val="sq-AL"/>
        </w:rPr>
      </w:pPr>
      <w:r w:rsidRPr="399627B0" w:rsidR="00417F39">
        <w:rPr>
          <w:rFonts w:ascii="Times New Roman" w:hAnsi="Times New Roman"/>
          <w:sz w:val="22"/>
          <w:szCs w:val="22"/>
          <w:lang w:val="sq-AL"/>
        </w:rPr>
        <w:t>Asnjë person nga publiku nuk lejohet të flasë me shumë</w:t>
      </w:r>
      <w:r w:rsidRPr="399627B0" w:rsidR="00417F39">
        <w:rPr>
          <w:rFonts w:ascii="Times New Roman" w:hAnsi="Times New Roman"/>
          <w:sz w:val="22"/>
          <w:szCs w:val="22"/>
          <w:lang w:val="sq-AL"/>
        </w:rPr>
        <w:t xml:space="preserve"> </w:t>
      </w:r>
      <w:r w:rsidRPr="399627B0" w:rsidR="00417F39">
        <w:rPr>
          <w:rFonts w:ascii="Times New Roman" w:hAnsi="Times New Roman"/>
          <w:sz w:val="22"/>
          <w:szCs w:val="22"/>
          <w:lang w:val="sq-AL"/>
        </w:rPr>
        <w:t>se dhjetë (10) minuta</w:t>
      </w:r>
      <w:r w:rsidRPr="399627B0" w:rsidR="00417F39">
        <w:rPr>
          <w:rFonts w:ascii="Times New Roman" w:hAnsi="Times New Roman"/>
          <w:sz w:val="22"/>
          <w:szCs w:val="22"/>
          <w:lang w:val="sq-AL"/>
        </w:rPr>
        <w:t xml:space="preserve"> p</w:t>
      </w:r>
      <w:r w:rsidRPr="399627B0" w:rsidR="00417F39">
        <w:rPr>
          <w:rFonts w:ascii="Times New Roman" w:hAnsi="Times New Roman"/>
          <w:sz w:val="22"/>
          <w:szCs w:val="22"/>
          <w:lang w:val="sq-AL"/>
        </w:rPr>
        <w:t>ërgjatë gjithë kohës që zhvillohet e gjithë Mbledhja e Këshillit. Personat nga publiku nuk lejohen t’i drejtohen apo t’i bëjë pyetjet direkt Kryetarit apo stafi të Bashkisë, por vetëm me lejen e Kryetarit/ Kryesuesit të Mbledhjes.</w:t>
      </w:r>
    </w:p>
    <w:p w:rsidRPr="00DF1C72" w:rsidR="00417F39" w:rsidP="00417F39" w:rsidRDefault="00417F39" w14:paraId="438192E0" w14:textId="77777777">
      <w:pPr>
        <w:pStyle w:val="BodyTextIndent3"/>
        <w:numPr>
          <w:ilvl w:val="0"/>
          <w:numId w:val="2"/>
        </w:numPr>
        <w:spacing w:before="120" w:after="0"/>
        <w:ind w:left="426" w:hanging="426"/>
        <w:jc w:val="both"/>
        <w:rPr>
          <w:rFonts w:ascii="Times New Roman" w:hAnsi="Times New Roman"/>
          <w:bCs/>
          <w:sz w:val="22"/>
          <w:szCs w:val="22"/>
          <w:lang w:val="sq-AL"/>
        </w:rPr>
      </w:pPr>
      <w:r w:rsidRPr="009046D7">
        <w:rPr>
          <w:rFonts w:ascii="Times New Roman" w:hAnsi="Times New Roman"/>
          <w:sz w:val="22"/>
          <w:szCs w:val="22"/>
          <w:lang w:val="sq-AL"/>
        </w:rPr>
        <w:t>Qytetarët lejohen të flasin në një mbledhje të veçantë të Këshillit, vetëm për ato pika të axhendës ku lejohen folësit nga publiku.</w:t>
      </w:r>
    </w:p>
    <w:p w:rsidR="005A571E" w:rsidRDefault="005A571E" w14:paraId="2893FB29" w14:textId="77777777"/>
    <w:sectPr w:rsidR="005A571E" w:rsidSect="00417F39">
      <w:pgSz w:w="11906" w:h="16838" w:orient="portrait" w:code="9"/>
      <w:pgMar w:top="1253" w:right="1286" w:bottom="1253" w:left="126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410E3"/>
    <w:multiLevelType w:val="hybridMultilevel"/>
    <w:tmpl w:val="14E88A7C"/>
    <w:lvl w:ilvl="0" w:tplc="0144F1BC">
      <w:start w:val="1"/>
      <w:numFmt w:val="decimal"/>
      <w:lvlText w:val="Neni %1"/>
      <w:lvlJc w:val="left"/>
      <w:pPr>
        <w:ind w:left="3960" w:hanging="360"/>
      </w:pPr>
      <w:rPr>
        <w:rFonts w:hint="default"/>
        <w:b/>
        <w:color w:val="auto"/>
      </w:rPr>
    </w:lvl>
    <w:lvl w:ilvl="1" w:tplc="C58E7998">
      <w:start w:val="1"/>
      <w:numFmt w:val="lowerLetter"/>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15:restartNumberingAfterBreak="0">
    <w:nsid w:val="7C0F26D3"/>
    <w:multiLevelType w:val="hybridMultilevel"/>
    <w:tmpl w:val="DE74816E"/>
    <w:lvl w:ilvl="0" w:tplc="B9325AD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C5723"/>
    <w:multiLevelType w:val="hybridMultilevel"/>
    <w:tmpl w:val="5C746274"/>
    <w:lvl w:ilvl="0" w:tplc="04090019">
      <w:start w:val="1"/>
      <w:numFmt w:val="lowerLetter"/>
      <w:lvlText w:val="%1."/>
      <w:lvlJc w:val="left"/>
      <w:pPr>
        <w:ind w:left="1004" w:hanging="360"/>
      </w:pPr>
      <w:rPr>
        <w:rFonts w:hint="default"/>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16cid:durableId="1558935516">
    <w:abstractNumId w:val="0"/>
  </w:num>
  <w:num w:numId="2" w16cid:durableId="204492785">
    <w:abstractNumId w:val="1"/>
  </w:num>
  <w:num w:numId="3" w16cid:durableId="163207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dirty"/>
  <w:revisionView w:inkAnnotations="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7F39"/>
    <w:rsid w:val="0012372D"/>
    <w:rsid w:val="001867BE"/>
    <w:rsid w:val="002A5085"/>
    <w:rsid w:val="00417F39"/>
    <w:rsid w:val="005A571E"/>
    <w:rsid w:val="00676FE3"/>
    <w:rsid w:val="00D404C9"/>
    <w:rsid w:val="00E025FD"/>
    <w:rsid w:val="00F34646"/>
    <w:rsid w:val="3996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D022"/>
  <w15:chartTrackingRefBased/>
  <w15:docId w15:val="{D7621E13-A484-4304-B2D7-4C7FD984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next w:val="Normal"/>
    <w:link w:val="Heading4Char"/>
    <w:uiPriority w:val="9"/>
    <w:unhideWhenUsed/>
    <w:qFormat/>
    <w:rsid w:val="00417F39"/>
    <w:pPr>
      <w:keepNext/>
      <w:keepLines/>
      <w:spacing w:before="60" w:after="60" w:line="276" w:lineRule="auto"/>
      <w:outlineLvl w:val="3"/>
    </w:pPr>
    <w:rPr>
      <w:rFonts w:ascii="Times New Roman" w:hAnsi="Times New Roman" w:cs="Times New Roman" w:eastAsiaTheme="majorEastAsia"/>
      <w:b/>
      <w:bCs/>
      <w:iCs/>
      <w:lang w:val="sq-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17F39"/>
    <w:rPr>
      <w:rFonts w:ascii="Times New Roman" w:hAnsi="Times New Roman" w:cs="Times New Roman" w:eastAsiaTheme="majorEastAsia"/>
      <w:b/>
      <w:bCs/>
      <w:iCs/>
      <w:lang w:val="sq-AL"/>
    </w:rPr>
  </w:style>
  <w:style w:type="paragraph" w:styleId="TableHeader" w:customStyle="1">
    <w:name w:val="Table Header"/>
    <w:basedOn w:val="Normal"/>
    <w:uiPriority w:val="99"/>
    <w:rsid w:val="00417F39"/>
    <w:pPr>
      <w:overflowPunct w:val="0"/>
      <w:autoSpaceDE w:val="0"/>
      <w:autoSpaceDN w:val="0"/>
      <w:adjustRightInd w:val="0"/>
      <w:spacing w:before="60" w:after="0" w:line="240" w:lineRule="auto"/>
      <w:jc w:val="center"/>
      <w:textAlignment w:val="baseline"/>
    </w:pPr>
    <w:rPr>
      <w:rFonts w:ascii="Arial Black" w:hAnsi="Arial Black" w:eastAsia="Times New Roman" w:cs="Times New Roman"/>
      <w:smallCaps/>
      <w:spacing w:val="-5"/>
      <w:sz w:val="24"/>
      <w:szCs w:val="20"/>
    </w:rPr>
  </w:style>
  <w:style w:type="paragraph" w:styleId="BodyTextIndent3">
    <w:name w:val="Body Text Indent 3"/>
    <w:basedOn w:val="Normal"/>
    <w:link w:val="BodyTextIndent3Char"/>
    <w:unhideWhenUsed/>
    <w:rsid w:val="00417F39"/>
    <w:pPr>
      <w:spacing w:after="120" w:line="276" w:lineRule="auto"/>
      <w:ind w:left="360"/>
    </w:pPr>
    <w:rPr>
      <w:rFonts w:ascii="Cambria" w:hAnsi="Cambria" w:eastAsia="Cambria" w:cs="Times New Roman"/>
      <w:sz w:val="16"/>
      <w:szCs w:val="16"/>
    </w:rPr>
  </w:style>
  <w:style w:type="character" w:styleId="BodyTextIndent3Char" w:customStyle="1">
    <w:name w:val="Body Text Indent 3 Char"/>
    <w:basedOn w:val="DefaultParagraphFont"/>
    <w:link w:val="BodyTextIndent3"/>
    <w:rsid w:val="00417F39"/>
    <w:rPr>
      <w:rFonts w:ascii="Cambria" w:hAnsi="Cambria" w:eastAsia="Cambria" w:cs="Times New Roman"/>
      <w:sz w:val="16"/>
      <w:szCs w:val="16"/>
    </w:rPr>
  </w:style>
  <w:style w:type="paragraph" w:styleId="ListParagraph">
    <w:name w:val="List Paragraph"/>
    <w:basedOn w:val="Normal"/>
    <w:qFormat/>
    <w:rsid w:val="00417F39"/>
    <w:pPr>
      <w:spacing w:after="200" w:line="276" w:lineRule="auto"/>
      <w:ind w:left="720"/>
      <w:contextualSpacing/>
    </w:pPr>
    <w:rPr>
      <w:rFonts w:ascii="Cambria" w:hAnsi="Cambria" w:eastAsia="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284238F044B43A618DFABAC426406" ma:contentTypeVersion="5" ma:contentTypeDescription="Create a new document." ma:contentTypeScope="" ma:versionID="3a5955cc90f0e68ff8e3f6c7136984e3">
  <xsd:schema xmlns:xsd="http://www.w3.org/2001/XMLSchema" xmlns:xs="http://www.w3.org/2001/XMLSchema" xmlns:p="http://schemas.microsoft.com/office/2006/metadata/properties" xmlns:ns3="c70b4ebc-7e5d-4369-94ea-d3a019c4e4a2" targetNamespace="http://schemas.microsoft.com/office/2006/metadata/properties" ma:root="true" ma:fieldsID="51844c2b407ac7e9031dc36673e0873c" ns3:_="">
    <xsd:import namespace="c70b4ebc-7e5d-4369-94ea-d3a019c4e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b4ebc-7e5d-4369-94ea-d3a019c4e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87AB9-B521-4E68-A09B-EB79B48CD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b4ebc-7e5d-4369-94ea-d3a019c4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DFD43-1AAE-48F9-BE83-9506AC007E9D}">
  <ds:schemaRefs>
    <ds:schemaRef ds:uri="http://schemas.microsoft.com/sharepoint/v3/contenttype/forms"/>
  </ds:schemaRefs>
</ds:datastoreItem>
</file>

<file path=customXml/itemProps3.xml><?xml version="1.0" encoding="utf-8"?>
<ds:datastoreItem xmlns:ds="http://schemas.openxmlformats.org/officeDocument/2006/customXml" ds:itemID="{D8ADE849-9D6F-4086-A2D9-9D59BC6DCA6B}">
  <ds:schemaRefs>
    <ds:schemaRef ds:uri="http://schemas.microsoft.com/office/2006/metadata/properties"/>
    <ds:schemaRef ds:uri="http://purl.org/dc/dcmitype/"/>
    <ds:schemaRef ds:uri="http://schemas.microsoft.com/office/2006/documentManagement/types"/>
    <ds:schemaRef ds:uri="http://purl.org/dc/elements/1.1/"/>
    <ds:schemaRef ds:uri="c70b4ebc-7e5d-4369-94ea-d3a019c4e4a2"/>
    <ds:schemaRef ds:uri="http://www.w3.org/XML/1998/namespace"/>
    <ds:schemaRef ds:uri="http://schemas.openxmlformats.org/package/2006/metadata/core-properties"/>
    <ds:schemaRef ds:uri="http://schemas.microsoft.com/office/infopath/2007/PartnerControl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Elvin Hoxha</dc:creator>
  <keywords/>
  <dc:description/>
  <lastModifiedBy>Elvin Hoxha</lastModifiedBy>
  <revision>2</revision>
  <dcterms:created xsi:type="dcterms:W3CDTF">2023-03-31T12:37:00.0000000Z</dcterms:created>
  <dcterms:modified xsi:type="dcterms:W3CDTF">2023-04-14T11:01:57.7300820Z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9d4d2fc5-54c7-4e1c-8e9b-2ef0f8ae2078</vt:lpwstr>
  </property>
  <property fmtid="{D5CDD505-2E9C-101B-9397-08002B2CF9AE}" pid="3" name="ContentTypeId">
    <vt:lpwstr>0x01010030A284238F044B43A618DFABAC426406</vt:lpwstr>
  </property>
</Properties>
</file>