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1F" w:rsidRPr="007C5205" w:rsidRDefault="007C5205" w:rsidP="007C5205">
      <w:pPr>
        <w:pStyle w:val="NoSpacing"/>
        <w:spacing w:line="276" w:lineRule="auto"/>
        <w:jc w:val="center"/>
        <w:rPr>
          <w:rFonts w:ascii="Times New Roman" w:hAnsi="Times New Roman"/>
          <w:noProof/>
          <w:sz w:val="24"/>
          <w:szCs w:val="24"/>
        </w:rPr>
      </w:pPr>
      <w:r w:rsidRPr="00247D06">
        <w:rPr>
          <w:rFonts w:ascii="Times New Roman" w:hAnsi="Times New Roman"/>
          <w:noProof/>
          <w:szCs w:val="24"/>
        </w:rPr>
        <w:drawing>
          <wp:inline distT="0" distB="0" distL="0" distR="0" wp14:anchorId="00536C13" wp14:editId="1B65CCE0">
            <wp:extent cx="6229350" cy="648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234516" cy="649508"/>
                    </a:xfrm>
                    <a:prstGeom prst="rect">
                      <a:avLst/>
                    </a:prstGeom>
                    <a:noFill/>
                    <a:ln w="9525">
                      <a:noFill/>
                      <a:miter lim="800000"/>
                      <a:headEnd/>
                      <a:tailEnd/>
                    </a:ln>
                  </pic:spPr>
                </pic:pic>
              </a:graphicData>
            </a:graphic>
          </wp:inline>
        </w:drawing>
      </w:r>
    </w:p>
    <w:p w:rsidR="00E4361F" w:rsidRPr="00EA0543" w:rsidRDefault="00E4361F" w:rsidP="00E4361F">
      <w:pPr>
        <w:pStyle w:val="NoSpacing"/>
        <w:pBdr>
          <w:bottom w:val="single" w:sz="4" w:space="1" w:color="auto"/>
        </w:pBdr>
        <w:spacing w:line="276" w:lineRule="auto"/>
        <w:jc w:val="center"/>
        <w:rPr>
          <w:rFonts w:ascii="Times New Roman" w:hAnsi="Times New Roman"/>
          <w:b/>
          <w:sz w:val="24"/>
          <w:szCs w:val="24"/>
          <w:lang w:val="sq-AL"/>
        </w:rPr>
      </w:pPr>
      <w:r w:rsidRPr="00EA0543">
        <w:rPr>
          <w:rFonts w:ascii="Times New Roman" w:hAnsi="Times New Roman"/>
          <w:b/>
          <w:sz w:val="24"/>
          <w:szCs w:val="24"/>
          <w:lang w:val="sq-AL"/>
        </w:rPr>
        <w:t xml:space="preserve">BASHKIA  </w:t>
      </w:r>
      <w:r w:rsidR="00411410">
        <w:rPr>
          <w:rFonts w:ascii="Times New Roman" w:hAnsi="Times New Roman"/>
          <w:b/>
          <w:sz w:val="24"/>
          <w:szCs w:val="24"/>
          <w:lang w:val="sq-AL"/>
        </w:rPr>
        <w:t>VAU DEJ</w:t>
      </w:r>
      <w:r w:rsidR="004B4121">
        <w:rPr>
          <w:rFonts w:ascii="Times New Roman" w:hAnsi="Times New Roman"/>
          <w:b/>
          <w:sz w:val="24"/>
          <w:szCs w:val="24"/>
          <w:lang w:val="sq-AL"/>
        </w:rPr>
        <w:t>Ë</w:t>
      </w:r>
      <w:r w:rsidR="00411410">
        <w:rPr>
          <w:rFonts w:ascii="Times New Roman" w:hAnsi="Times New Roman"/>
          <w:b/>
          <w:sz w:val="24"/>
          <w:szCs w:val="24"/>
          <w:lang w:val="sq-AL"/>
        </w:rPr>
        <w:t>S</w:t>
      </w:r>
    </w:p>
    <w:p w:rsidR="00E4361F" w:rsidRPr="00EA0543" w:rsidRDefault="00E4361F" w:rsidP="00E4361F">
      <w:pPr>
        <w:pStyle w:val="NoSpacing"/>
        <w:spacing w:line="276" w:lineRule="auto"/>
        <w:rPr>
          <w:rFonts w:ascii="Times New Roman" w:hAnsi="Times New Roman"/>
          <w:sz w:val="24"/>
          <w:szCs w:val="24"/>
          <w:lang w:val="sq-AL"/>
        </w:rPr>
      </w:pPr>
    </w:p>
    <w:p w:rsidR="00F7587A" w:rsidRDefault="00F7587A" w:rsidP="005066A7">
      <w:pPr>
        <w:jc w:val="center"/>
        <w:rPr>
          <w:rFonts w:ascii="Times New Roman" w:hAnsi="Times New Roman" w:cs="Times New Roman"/>
          <w:b/>
          <w:color w:val="000000" w:themeColor="text1"/>
          <w:lang w:val="sq-AL"/>
        </w:rPr>
      </w:pPr>
    </w:p>
    <w:p w:rsidR="00F7587A" w:rsidRDefault="00F7587A" w:rsidP="005066A7">
      <w:pPr>
        <w:jc w:val="center"/>
        <w:rPr>
          <w:rFonts w:ascii="Times New Roman" w:hAnsi="Times New Roman" w:cs="Times New Roman"/>
          <w:b/>
          <w:color w:val="000000" w:themeColor="text1"/>
          <w:lang w:val="sq-AL"/>
        </w:rPr>
      </w:pPr>
    </w:p>
    <w:p w:rsidR="00C468FE" w:rsidRPr="00452799" w:rsidRDefault="00C468FE" w:rsidP="005066A7">
      <w:pPr>
        <w:jc w:val="center"/>
        <w:rPr>
          <w:rFonts w:ascii="Times New Roman" w:hAnsi="Times New Roman" w:cs="Times New Roman"/>
          <w:b/>
          <w:color w:val="000000" w:themeColor="text1"/>
          <w:lang w:val="sq-AL"/>
        </w:rPr>
      </w:pPr>
      <w:r w:rsidRPr="00452799">
        <w:rPr>
          <w:rFonts w:ascii="Times New Roman" w:hAnsi="Times New Roman" w:cs="Times New Roman"/>
          <w:b/>
          <w:color w:val="000000" w:themeColor="text1"/>
          <w:lang w:val="sq-AL"/>
        </w:rPr>
        <w:t>SHTOJCA 6. UDHËZUESI PËR APLIKANTËT</w:t>
      </w:r>
    </w:p>
    <w:p w:rsidR="00452799" w:rsidRDefault="00452799" w:rsidP="00F24E88">
      <w:pPr>
        <w:jc w:val="both"/>
        <w:rPr>
          <w:rFonts w:ascii="Times New Roman" w:hAnsi="Times New Roman" w:cs="Times New Roman"/>
          <w:color w:val="000000" w:themeColor="text1"/>
          <w:lang w:val="sq-AL"/>
        </w:rPr>
      </w:pPr>
    </w:p>
    <w:p w:rsidR="00644E13" w:rsidRPr="007979AB" w:rsidRDefault="00644E13" w:rsidP="00F24E88">
      <w:pPr>
        <w:jc w:val="both"/>
        <w:rPr>
          <w:rFonts w:ascii="Times New Roman" w:hAnsi="Times New Roman" w:cs="Times New Roman"/>
          <w:color w:val="000000" w:themeColor="text1"/>
          <w:lang w:val="sq-AL"/>
        </w:rPr>
      </w:pPr>
    </w:p>
    <w:p w:rsidR="00C468FE" w:rsidRPr="00E4361F" w:rsidRDefault="005A201C" w:rsidP="00E4361F">
      <w:pPr>
        <w:pStyle w:val="Memoheading"/>
        <w:tabs>
          <w:tab w:val="left" w:pos="5068"/>
          <w:tab w:val="center" w:pos="8640"/>
        </w:tabs>
        <w:ind w:left="-360" w:right="-180"/>
        <w:jc w:val="center"/>
        <w:rPr>
          <w:rFonts w:eastAsiaTheme="minorHAnsi"/>
          <w:b/>
          <w:noProof w:val="0"/>
          <w:color w:val="000000" w:themeColor="text1"/>
          <w:sz w:val="24"/>
          <w:szCs w:val="24"/>
          <w:lang w:val="sq-AL"/>
        </w:rPr>
      </w:pPr>
      <w:r w:rsidRPr="00E4361F">
        <w:rPr>
          <w:rFonts w:eastAsiaTheme="minorHAnsi"/>
          <w:b/>
          <w:noProof w:val="0"/>
          <w:color w:val="000000" w:themeColor="text1"/>
          <w:sz w:val="24"/>
          <w:szCs w:val="24"/>
          <w:lang w:val="sq-AL"/>
        </w:rPr>
        <w:t xml:space="preserve">UDHËZUES PËR APLIKANTËT – ORGANIZATAT SPORTIVE NË KUADRIN E THIRRJES PUBLIKE PËR PROJEKT-PROPOZIME </w:t>
      </w:r>
    </w:p>
    <w:p w:rsidR="00C468FE" w:rsidRPr="007979AB" w:rsidRDefault="00C468FE" w:rsidP="00F24E88">
      <w:pPr>
        <w:jc w:val="both"/>
        <w:rPr>
          <w:rFonts w:ascii="Times New Roman" w:hAnsi="Times New Roman" w:cs="Times New Roman"/>
          <w:color w:val="000000" w:themeColor="text1"/>
          <w:lang w:val="sq-AL"/>
        </w:rPr>
      </w:pPr>
    </w:p>
    <w:p w:rsidR="00C468FE" w:rsidRPr="007979AB" w:rsidRDefault="00C468FE" w:rsidP="00F24E8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Ky udhëzues synon të ofrojë udhëzime të qarta dhe të sakta për të gjithë aplikantët e mundshëm dhe subjektet e interesuara në procesin e dorëzimit të </w:t>
      </w:r>
      <w:r w:rsidR="00735C23" w:rsidRPr="007979AB">
        <w:rPr>
          <w:rFonts w:ascii="Times New Roman" w:hAnsi="Times New Roman" w:cs="Times New Roman"/>
          <w:color w:val="000000" w:themeColor="text1"/>
          <w:lang w:val="sq-AL"/>
        </w:rPr>
        <w:t>projekt-prop</w:t>
      </w:r>
      <w:r w:rsidRPr="007979AB">
        <w:rPr>
          <w:rFonts w:ascii="Times New Roman" w:hAnsi="Times New Roman" w:cs="Times New Roman"/>
          <w:color w:val="000000" w:themeColor="text1"/>
          <w:lang w:val="sq-AL"/>
        </w:rPr>
        <w:t>ozimeve në bazë të thirrjes publ</w:t>
      </w:r>
      <w:r w:rsidR="00E7555F">
        <w:rPr>
          <w:rFonts w:ascii="Times New Roman" w:hAnsi="Times New Roman" w:cs="Times New Roman"/>
          <w:color w:val="000000" w:themeColor="text1"/>
          <w:lang w:val="sq-AL"/>
        </w:rPr>
        <w:t>ike për organizatat jofitimprurëse</w:t>
      </w:r>
      <w:r w:rsidRPr="007979AB">
        <w:rPr>
          <w:rFonts w:ascii="Times New Roman" w:hAnsi="Times New Roman" w:cs="Times New Roman"/>
          <w:color w:val="000000" w:themeColor="text1"/>
          <w:lang w:val="sq-AL"/>
        </w:rPr>
        <w:t>/</w:t>
      </w:r>
      <w:r w:rsidR="00AD1341">
        <w:rPr>
          <w:rFonts w:ascii="Times New Roman" w:hAnsi="Times New Roman" w:cs="Times New Roman"/>
          <w:color w:val="000000" w:themeColor="text1"/>
          <w:lang w:val="sq-AL"/>
        </w:rPr>
        <w:t>shoqatat sportive.</w:t>
      </w:r>
    </w:p>
    <w:p w:rsidR="00644E13" w:rsidRPr="007979AB" w:rsidRDefault="00644E13" w:rsidP="00F24E88">
      <w:pPr>
        <w:jc w:val="both"/>
        <w:rPr>
          <w:rFonts w:ascii="Times New Roman" w:hAnsi="Times New Roman" w:cs="Times New Roman"/>
          <w:color w:val="000000" w:themeColor="text1"/>
          <w:lang w:val="sq-AL"/>
        </w:rPr>
      </w:pPr>
    </w:p>
    <w:p w:rsidR="00354A78" w:rsidRPr="005A201C" w:rsidRDefault="00C468FE" w:rsidP="005A201C">
      <w:pPr>
        <w:spacing w:after="160" w:line="276" w:lineRule="auto"/>
        <w:jc w:val="both"/>
        <w:rPr>
          <w:rFonts w:ascii="Times New Roman" w:hAnsi="Times New Roman"/>
        </w:rPr>
      </w:pPr>
      <w:r w:rsidRPr="005A201C">
        <w:rPr>
          <w:rFonts w:ascii="Times New Roman" w:hAnsi="Times New Roman" w:cs="Times New Roman"/>
          <w:color w:val="000000" w:themeColor="text1"/>
          <w:lang w:val="sq-AL"/>
        </w:rPr>
        <w:t xml:space="preserve">Qëllimi i dorëzimit të </w:t>
      </w:r>
      <w:r w:rsidR="00735C23" w:rsidRPr="005A201C">
        <w:rPr>
          <w:rFonts w:ascii="Times New Roman" w:hAnsi="Times New Roman" w:cs="Times New Roman"/>
          <w:color w:val="000000" w:themeColor="text1"/>
          <w:lang w:val="sq-AL"/>
        </w:rPr>
        <w:t>projekt-prop</w:t>
      </w:r>
      <w:r w:rsidRPr="005A201C">
        <w:rPr>
          <w:rFonts w:ascii="Times New Roman" w:hAnsi="Times New Roman" w:cs="Times New Roman"/>
          <w:color w:val="000000" w:themeColor="text1"/>
          <w:lang w:val="sq-AL"/>
        </w:rPr>
        <w:t xml:space="preserve">ozimeve për thirrjen publike është të ndihmojë në forcimin e partneritetit midis </w:t>
      </w:r>
      <w:r w:rsidR="00BC3B13" w:rsidRPr="005A201C">
        <w:rPr>
          <w:rFonts w:ascii="Times New Roman" w:hAnsi="Times New Roman" w:cs="Times New Roman"/>
          <w:color w:val="000000" w:themeColor="text1"/>
          <w:lang w:val="sq-AL"/>
        </w:rPr>
        <w:t>Shoqatave sportive</w:t>
      </w:r>
      <w:r w:rsidR="009224BE" w:rsidRPr="005A201C">
        <w:rPr>
          <w:rFonts w:ascii="Times New Roman" w:hAnsi="Times New Roman" w:cs="Times New Roman"/>
          <w:color w:val="000000" w:themeColor="text1"/>
          <w:lang w:val="sq-AL"/>
        </w:rPr>
        <w:t xml:space="preserve"> dhe organeve </w:t>
      </w:r>
      <w:r w:rsidRPr="005A201C">
        <w:rPr>
          <w:rFonts w:ascii="Times New Roman" w:hAnsi="Times New Roman" w:cs="Times New Roman"/>
          <w:color w:val="000000" w:themeColor="text1"/>
          <w:lang w:val="sq-AL"/>
        </w:rPr>
        <w:t xml:space="preserve">të qeverisjes vendore përmes rritjes së ndërgjegjësimit për të mirat e bashkëpunimit si dhe nxitjes së një platforme të qëndrueshme për </w:t>
      </w:r>
      <w:r w:rsidR="00634939" w:rsidRPr="005A201C">
        <w:rPr>
          <w:rFonts w:ascii="Times New Roman" w:hAnsi="Times New Roman" w:cs="Times New Roman"/>
          <w:color w:val="000000" w:themeColor="text1"/>
          <w:lang w:val="sq-AL"/>
        </w:rPr>
        <w:t xml:space="preserve">ofrim e </w:t>
      </w:r>
      <w:r w:rsidRPr="005A201C">
        <w:rPr>
          <w:rFonts w:ascii="Times New Roman" w:hAnsi="Times New Roman" w:cs="Times New Roman"/>
          <w:color w:val="000000" w:themeColor="text1"/>
          <w:lang w:val="sq-AL"/>
        </w:rPr>
        <w:t xml:space="preserve">shërbime më të mira </w:t>
      </w:r>
      <w:r w:rsidR="00A31A7C" w:rsidRPr="005A201C">
        <w:rPr>
          <w:rFonts w:ascii="Times New Roman" w:hAnsi="Times New Roman" w:cs="Times New Roman"/>
          <w:color w:val="000000" w:themeColor="text1"/>
          <w:lang w:val="sq-AL"/>
        </w:rPr>
        <w:t>në mbështetjetë</w:t>
      </w:r>
      <w:r w:rsidR="00634939" w:rsidRPr="005A201C">
        <w:rPr>
          <w:rFonts w:ascii="Times New Roman" w:hAnsi="Times New Roman" w:cs="Times New Roman"/>
          <w:color w:val="000000" w:themeColor="text1"/>
          <w:lang w:val="sq-AL"/>
        </w:rPr>
        <w:t xml:space="preserve"> zhvillimi</w:t>
      </w:r>
      <w:r w:rsidR="0038439D" w:rsidRPr="005A201C">
        <w:rPr>
          <w:rFonts w:ascii="Times New Roman" w:hAnsi="Times New Roman" w:cs="Times New Roman"/>
          <w:color w:val="000000" w:themeColor="text1"/>
          <w:lang w:val="sq-AL"/>
        </w:rPr>
        <w:t>t</w:t>
      </w:r>
      <w:r w:rsidR="00A31A7C" w:rsidRPr="005A201C">
        <w:rPr>
          <w:rFonts w:ascii="Times New Roman" w:hAnsi="Times New Roman" w:cs="Times New Roman"/>
          <w:color w:val="000000" w:themeColor="text1"/>
          <w:lang w:val="sq-AL"/>
        </w:rPr>
        <w:t>tëSportit</w:t>
      </w:r>
      <w:r w:rsidR="0038439D" w:rsidRPr="005A201C">
        <w:rPr>
          <w:rFonts w:ascii="Times New Roman" w:hAnsi="Times New Roman" w:cs="Times New Roman"/>
          <w:color w:val="000000" w:themeColor="text1"/>
          <w:lang w:val="sq-AL"/>
        </w:rPr>
        <w:t>.</w:t>
      </w:r>
    </w:p>
    <w:p w:rsidR="00411410" w:rsidRDefault="00411410" w:rsidP="00411410">
      <w:pPr>
        <w:jc w:val="both"/>
        <w:rPr>
          <w:rFonts w:ascii="Times New Roman" w:hAnsi="Times New Roman" w:cs="Times New Roman"/>
        </w:rPr>
      </w:pPr>
      <w:r w:rsidRPr="00B25E76">
        <w:rPr>
          <w:rFonts w:ascii="Times New Roman" w:hAnsi="Times New Roman" w:cs="Times New Roman"/>
        </w:rPr>
        <w:t xml:space="preserve">Duke e </w:t>
      </w:r>
      <w:proofErr w:type="spellStart"/>
      <w:r w:rsidRPr="00B25E76">
        <w:rPr>
          <w:rFonts w:ascii="Times New Roman" w:hAnsi="Times New Roman" w:cs="Times New Roman"/>
        </w:rPr>
        <w:t>konsideruar</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praktikën</w:t>
      </w:r>
      <w:proofErr w:type="spellEnd"/>
      <w:r w:rsidRPr="00B25E76">
        <w:rPr>
          <w:rFonts w:ascii="Times New Roman" w:hAnsi="Times New Roman" w:cs="Times New Roman"/>
        </w:rPr>
        <w:t xml:space="preserve"> e </w:t>
      </w:r>
      <w:proofErr w:type="spellStart"/>
      <w:r w:rsidRPr="00B25E76">
        <w:rPr>
          <w:rFonts w:ascii="Times New Roman" w:hAnsi="Times New Roman" w:cs="Times New Roman"/>
        </w:rPr>
        <w:t>metodologjisë</w:t>
      </w:r>
      <w:proofErr w:type="spellEnd"/>
      <w:r w:rsidRPr="00B25E76">
        <w:rPr>
          <w:rFonts w:ascii="Times New Roman" w:hAnsi="Times New Roman" w:cs="Times New Roman"/>
        </w:rPr>
        <w:t xml:space="preserve"> LOD </w:t>
      </w:r>
      <w:proofErr w:type="spellStart"/>
      <w:r w:rsidRPr="00B25E76">
        <w:rPr>
          <w:rFonts w:ascii="Times New Roman" w:hAnsi="Times New Roman" w:cs="Times New Roman"/>
        </w:rPr>
        <w:t>si</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një</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praktikë</w:t>
      </w:r>
      <w:proofErr w:type="spellEnd"/>
      <w:r w:rsidRPr="00B25E76">
        <w:rPr>
          <w:rFonts w:ascii="Times New Roman" w:hAnsi="Times New Roman" w:cs="Times New Roman"/>
        </w:rPr>
        <w:t xml:space="preserve"> e </w:t>
      </w:r>
      <w:proofErr w:type="spellStart"/>
      <w:r w:rsidRPr="00B25E76">
        <w:rPr>
          <w:rFonts w:ascii="Times New Roman" w:hAnsi="Times New Roman" w:cs="Times New Roman"/>
        </w:rPr>
        <w:t>mirë</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unifikuese</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mbështetur</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në</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standartet</w:t>
      </w:r>
      <w:proofErr w:type="spellEnd"/>
      <w:r w:rsidRPr="00B25E76">
        <w:rPr>
          <w:rFonts w:ascii="Times New Roman" w:hAnsi="Times New Roman" w:cs="Times New Roman"/>
        </w:rPr>
        <w:t xml:space="preserve"> e </w:t>
      </w:r>
      <w:proofErr w:type="spellStart"/>
      <w:r w:rsidRPr="00B25E76">
        <w:rPr>
          <w:rFonts w:ascii="Times New Roman" w:hAnsi="Times New Roman" w:cs="Times New Roman"/>
        </w:rPr>
        <w:t>Bashkimit</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Evropian</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për</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menaxhimin</w:t>
      </w:r>
      <w:proofErr w:type="spellEnd"/>
      <w:r w:rsidRPr="00B25E76">
        <w:rPr>
          <w:rFonts w:ascii="Times New Roman" w:hAnsi="Times New Roman" w:cs="Times New Roman"/>
        </w:rPr>
        <w:t xml:space="preserve"> e </w:t>
      </w:r>
      <w:proofErr w:type="spellStart"/>
      <w:r w:rsidRPr="00B25E76">
        <w:rPr>
          <w:rFonts w:ascii="Times New Roman" w:hAnsi="Times New Roman" w:cs="Times New Roman"/>
        </w:rPr>
        <w:t>projekteve</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Bashkia</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Vau</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Dej</w:t>
      </w:r>
      <w:r>
        <w:rPr>
          <w:rFonts w:ascii="Times New Roman" w:hAnsi="Times New Roman" w:cs="Times New Roman"/>
        </w:rPr>
        <w:t>ë</w:t>
      </w:r>
      <w:r w:rsidRPr="00B25E76">
        <w:rPr>
          <w:rFonts w:ascii="Times New Roman" w:hAnsi="Times New Roman" w:cs="Times New Roman"/>
        </w:rPr>
        <w:t>s</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angazhohet</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që</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thirrjet</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për</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projektet</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propozime</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të</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fushës</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kulturore</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artistike</w:t>
      </w:r>
      <w:proofErr w:type="spellEnd"/>
      <w:r w:rsidRPr="00B25E76">
        <w:rPr>
          <w:rFonts w:ascii="Times New Roman" w:hAnsi="Times New Roman" w:cs="Times New Roman"/>
        </w:rPr>
        <w:t xml:space="preserve">, sportive </w:t>
      </w:r>
      <w:proofErr w:type="spellStart"/>
      <w:r w:rsidRPr="00B25E76">
        <w:rPr>
          <w:rFonts w:ascii="Times New Roman" w:hAnsi="Times New Roman" w:cs="Times New Roman"/>
        </w:rPr>
        <w:t>dhe</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rinore</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si</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më</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poshtë</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vijon</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ti</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referohet</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k</w:t>
      </w:r>
      <w:r>
        <w:rPr>
          <w:rFonts w:ascii="Times New Roman" w:hAnsi="Times New Roman" w:cs="Times New Roman"/>
        </w:rPr>
        <w:t>ë</w:t>
      </w:r>
      <w:r w:rsidRPr="00B25E76">
        <w:rPr>
          <w:rFonts w:ascii="Times New Roman" w:hAnsi="Times New Roman" w:cs="Times New Roman"/>
        </w:rPr>
        <w:t>saj</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praktike</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t</w:t>
      </w:r>
      <w:r>
        <w:rPr>
          <w:rFonts w:ascii="Times New Roman" w:hAnsi="Times New Roman" w:cs="Times New Roman"/>
        </w:rPr>
        <w:t>ë</w:t>
      </w:r>
      <w:proofErr w:type="spellEnd"/>
      <w:r w:rsidRPr="00B25E76">
        <w:rPr>
          <w:rFonts w:ascii="Times New Roman" w:hAnsi="Times New Roman" w:cs="Times New Roman"/>
        </w:rPr>
        <w:t xml:space="preserve"> </w:t>
      </w:r>
      <w:proofErr w:type="spellStart"/>
      <w:r w:rsidRPr="00B25E76">
        <w:rPr>
          <w:rFonts w:ascii="Times New Roman" w:hAnsi="Times New Roman" w:cs="Times New Roman"/>
        </w:rPr>
        <w:t>mir</w:t>
      </w:r>
      <w:r>
        <w:rPr>
          <w:rFonts w:ascii="Times New Roman" w:hAnsi="Times New Roman" w:cs="Times New Roman"/>
        </w:rPr>
        <w:t>ë</w:t>
      </w:r>
      <w:proofErr w:type="spellEnd"/>
      <w:r w:rsidRPr="00B25E76">
        <w:rPr>
          <w:rFonts w:ascii="Times New Roman" w:hAnsi="Times New Roman" w:cs="Times New Roman"/>
        </w:rPr>
        <w:t>.</w:t>
      </w:r>
    </w:p>
    <w:p w:rsidR="00DF4375" w:rsidRDefault="00DF4375" w:rsidP="00411410">
      <w:pPr>
        <w:jc w:val="both"/>
        <w:rPr>
          <w:rFonts w:ascii="Times New Roman" w:hAnsi="Times New Roman" w:cs="Times New Roman"/>
        </w:rPr>
      </w:pPr>
    </w:p>
    <w:p w:rsidR="00411410" w:rsidRDefault="004B4121" w:rsidP="00DE6998">
      <w:pPr>
        <w:spacing w:line="276" w:lineRule="auto"/>
        <w:jc w:val="both"/>
        <w:rPr>
          <w:rFonts w:ascii="Times New Roman" w:hAnsi="Times New Roman"/>
          <w:bCs/>
          <w:snapToGrid w:val="0"/>
          <w:lang w:val="sq-AL"/>
        </w:rPr>
      </w:pPr>
      <w:r>
        <w:rPr>
          <w:rFonts w:ascii="Times New Roman" w:hAnsi="Times New Roman"/>
          <w:bCs/>
          <w:snapToGrid w:val="0"/>
          <w:lang w:val="sq-AL"/>
        </w:rPr>
        <w:t>Bashkia Vau Dejës, ka si qëllim:</w:t>
      </w:r>
    </w:p>
    <w:p w:rsidR="004B4121" w:rsidRPr="002878EA" w:rsidRDefault="004B4121" w:rsidP="004B4121">
      <w:pPr>
        <w:pStyle w:val="ListParagraph"/>
        <w:numPr>
          <w:ilvl w:val="0"/>
          <w:numId w:val="20"/>
        </w:numPr>
        <w:spacing w:line="259" w:lineRule="auto"/>
        <w:jc w:val="both"/>
        <w:rPr>
          <w:rFonts w:ascii="Times New Roman" w:hAnsi="Times New Roman" w:cs="Times New Roman"/>
          <w:i/>
        </w:rPr>
      </w:pPr>
      <w:proofErr w:type="spellStart"/>
      <w:r w:rsidRPr="002878EA">
        <w:rPr>
          <w:rFonts w:ascii="Times New Roman" w:hAnsi="Times New Roman" w:cs="Times New Roman"/>
          <w:i/>
        </w:rPr>
        <w:t>Të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promovojmë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dhe</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të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nxisim</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pjesëmarrjen</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aktive</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të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të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rinjve</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në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aktivitete</w:t>
      </w:r>
      <w:proofErr w:type="spellEnd"/>
      <w:r w:rsidRPr="002878EA">
        <w:rPr>
          <w:rFonts w:ascii="Times New Roman" w:hAnsi="Times New Roman" w:cs="Times New Roman"/>
          <w:i/>
        </w:rPr>
        <w:t xml:space="preserve"> sportive </w:t>
      </w:r>
      <w:proofErr w:type="spellStart"/>
      <w:r w:rsidRPr="002878EA">
        <w:rPr>
          <w:rFonts w:ascii="Times New Roman" w:hAnsi="Times New Roman" w:cs="Times New Roman"/>
          <w:i/>
        </w:rPr>
        <w:t>dhe</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sociale</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si</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aktorë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thelbësorë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në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zhvillimin</w:t>
      </w:r>
      <w:proofErr w:type="spellEnd"/>
      <w:r w:rsidRPr="002878EA">
        <w:rPr>
          <w:rFonts w:ascii="Times New Roman" w:hAnsi="Times New Roman" w:cs="Times New Roman"/>
          <w:i/>
        </w:rPr>
        <w:t xml:space="preserve"> e </w:t>
      </w:r>
      <w:proofErr w:type="spellStart"/>
      <w:r w:rsidRPr="002878EA">
        <w:rPr>
          <w:rFonts w:ascii="Times New Roman" w:hAnsi="Times New Roman" w:cs="Times New Roman"/>
          <w:i/>
        </w:rPr>
        <w:t>territorit</w:t>
      </w:r>
      <w:proofErr w:type="spellEnd"/>
      <w:r w:rsidRPr="002878EA">
        <w:rPr>
          <w:rFonts w:ascii="Times New Roman" w:hAnsi="Times New Roman" w:cs="Times New Roman"/>
          <w:i/>
        </w:rPr>
        <w:t>.</w:t>
      </w:r>
    </w:p>
    <w:p w:rsidR="004B4121" w:rsidRPr="002878EA" w:rsidRDefault="004B4121" w:rsidP="004B4121">
      <w:pPr>
        <w:pStyle w:val="ListParagraph"/>
        <w:numPr>
          <w:ilvl w:val="0"/>
          <w:numId w:val="20"/>
        </w:numPr>
        <w:spacing w:line="259" w:lineRule="auto"/>
        <w:jc w:val="both"/>
        <w:rPr>
          <w:rFonts w:ascii="Times New Roman" w:hAnsi="Times New Roman" w:cs="Times New Roman"/>
          <w:i/>
        </w:rPr>
      </w:pPr>
      <w:proofErr w:type="spellStart"/>
      <w:r w:rsidRPr="002878EA">
        <w:rPr>
          <w:rFonts w:ascii="Times New Roman" w:hAnsi="Times New Roman" w:cs="Times New Roman"/>
          <w:i/>
        </w:rPr>
        <w:t>Krijimi</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infrastrukturës</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së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përshtatshme</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dhe</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cilësore</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për</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të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gjithë</w:t>
      </w:r>
      <w:proofErr w:type="spellEnd"/>
      <w:r w:rsidRPr="002878EA">
        <w:rPr>
          <w:rFonts w:ascii="Times New Roman" w:hAnsi="Times New Roman" w:cs="Times New Roman"/>
          <w:i/>
        </w:rPr>
        <w:t xml:space="preserve"> </w:t>
      </w:r>
      <w:proofErr w:type="spellStart"/>
      <w:r w:rsidRPr="002878EA">
        <w:rPr>
          <w:rFonts w:ascii="Times New Roman" w:hAnsi="Times New Roman" w:cs="Times New Roman"/>
          <w:i/>
        </w:rPr>
        <w:t>sportet</w:t>
      </w:r>
      <w:proofErr w:type="spellEnd"/>
      <w:r w:rsidRPr="002878EA">
        <w:rPr>
          <w:rFonts w:ascii="Times New Roman" w:hAnsi="Times New Roman" w:cs="Times New Roman"/>
          <w:i/>
        </w:rPr>
        <w:t>.</w:t>
      </w:r>
    </w:p>
    <w:p w:rsidR="008D3C9E" w:rsidRDefault="008D3C9E" w:rsidP="00DE6998">
      <w:pPr>
        <w:spacing w:line="276" w:lineRule="auto"/>
        <w:jc w:val="both"/>
        <w:rPr>
          <w:rFonts w:ascii="Times New Roman" w:hAnsi="Times New Roman"/>
          <w:bCs/>
          <w:snapToGrid w:val="0"/>
          <w:lang w:val="sq-AL"/>
        </w:rPr>
      </w:pPr>
    </w:p>
    <w:p w:rsidR="008D3C9E" w:rsidRDefault="008D3C9E" w:rsidP="00DE6998">
      <w:pPr>
        <w:spacing w:line="276" w:lineRule="auto"/>
        <w:jc w:val="both"/>
        <w:rPr>
          <w:rFonts w:ascii="Times New Roman" w:hAnsi="Times New Roman"/>
          <w:bCs/>
          <w:snapToGrid w:val="0"/>
          <w:lang w:val="sq-AL"/>
        </w:rPr>
      </w:pPr>
    </w:p>
    <w:p w:rsidR="00E45DBD" w:rsidRPr="007C7194" w:rsidRDefault="00E45DBD" w:rsidP="00E45DBD">
      <w:pPr>
        <w:tabs>
          <w:tab w:val="left" w:pos="426"/>
        </w:tabs>
        <w:spacing w:before="60" w:after="60" w:line="276" w:lineRule="auto"/>
        <w:jc w:val="both"/>
        <w:rPr>
          <w:rFonts w:ascii="Times New Roman" w:hAnsi="Times New Roman"/>
          <w:bCs/>
          <w:snapToGrid w:val="0"/>
          <w:lang w:val="sq-AL"/>
        </w:rPr>
      </w:pPr>
      <w:r w:rsidRPr="007C7194">
        <w:rPr>
          <w:rFonts w:ascii="Times New Roman" w:hAnsi="Times New Roman"/>
          <w:bCs/>
          <w:snapToGrid w:val="0"/>
          <w:lang w:val="sq-AL"/>
        </w:rPr>
        <w:t xml:space="preserve">Disa nga </w:t>
      </w:r>
      <w:r w:rsidRPr="008D3C9E">
        <w:rPr>
          <w:rFonts w:ascii="Times New Roman" w:hAnsi="Times New Roman"/>
          <w:b/>
          <w:bCs/>
          <w:snapToGrid w:val="0"/>
          <w:u w:val="single"/>
          <w:lang w:val="sq-AL"/>
        </w:rPr>
        <w:t xml:space="preserve">rezultatet që Bashkia </w:t>
      </w:r>
      <w:r w:rsidR="00411410">
        <w:rPr>
          <w:rFonts w:ascii="Times New Roman" w:hAnsi="Times New Roman"/>
          <w:b/>
          <w:bCs/>
          <w:snapToGrid w:val="0"/>
          <w:u w:val="single"/>
          <w:lang w:val="sq-AL"/>
        </w:rPr>
        <w:t>Vau Dej</w:t>
      </w:r>
      <w:r w:rsidR="004B4121">
        <w:rPr>
          <w:rFonts w:ascii="Times New Roman" w:hAnsi="Times New Roman"/>
          <w:b/>
          <w:bCs/>
          <w:snapToGrid w:val="0"/>
          <w:u w:val="single"/>
          <w:lang w:val="sq-AL"/>
        </w:rPr>
        <w:t>ë</w:t>
      </w:r>
      <w:r w:rsidR="00411410">
        <w:rPr>
          <w:rFonts w:ascii="Times New Roman" w:hAnsi="Times New Roman"/>
          <w:b/>
          <w:bCs/>
          <w:snapToGrid w:val="0"/>
          <w:u w:val="single"/>
          <w:lang w:val="sq-AL"/>
        </w:rPr>
        <w:t>s</w:t>
      </w:r>
      <w:r w:rsidRPr="008D3C9E">
        <w:rPr>
          <w:rFonts w:ascii="Times New Roman" w:hAnsi="Times New Roman"/>
          <w:b/>
          <w:bCs/>
          <w:snapToGrid w:val="0"/>
          <w:u w:val="single"/>
          <w:lang w:val="sq-AL"/>
        </w:rPr>
        <w:t xml:space="preserve"> synon të arrijë</w:t>
      </w:r>
      <w:r>
        <w:rPr>
          <w:rFonts w:ascii="Times New Roman" w:hAnsi="Times New Roman"/>
          <w:bCs/>
          <w:snapToGrid w:val="0"/>
          <w:lang w:val="sq-AL"/>
        </w:rPr>
        <w:t xml:space="preserve"> në çdo partneritet me shoqatat sportive, pjesë</w:t>
      </w:r>
      <w:r w:rsidRPr="00FA3C84">
        <w:rPr>
          <w:rFonts w:ascii="Times New Roman" w:hAnsi="Times New Roman"/>
          <w:bCs/>
          <w:snapToGrid w:val="0"/>
          <w:lang w:val="sq-AL"/>
        </w:rPr>
        <w:t xml:space="preserve"> e shoqërisë civile</w:t>
      </w:r>
      <w:r>
        <w:rPr>
          <w:rFonts w:ascii="Times New Roman" w:hAnsi="Times New Roman"/>
          <w:bCs/>
          <w:snapToGrid w:val="0"/>
          <w:lang w:val="sq-AL"/>
        </w:rPr>
        <w:t xml:space="preserve">, </w:t>
      </w:r>
      <w:r w:rsidRPr="007C7194">
        <w:rPr>
          <w:rFonts w:ascii="Times New Roman" w:hAnsi="Times New Roman"/>
          <w:bCs/>
          <w:snapToGrid w:val="0"/>
          <w:lang w:val="sq-AL"/>
        </w:rPr>
        <w:t xml:space="preserve">janë: </w:t>
      </w:r>
    </w:p>
    <w:p w:rsidR="00411410" w:rsidRPr="002878EA" w:rsidRDefault="00411410" w:rsidP="00411410">
      <w:pPr>
        <w:pStyle w:val="ListParagraph"/>
        <w:numPr>
          <w:ilvl w:val="0"/>
          <w:numId w:val="19"/>
        </w:numPr>
        <w:spacing w:line="259" w:lineRule="auto"/>
        <w:jc w:val="both"/>
        <w:rPr>
          <w:rFonts w:ascii="Times New Roman" w:hAnsi="Times New Roman" w:cs="Times New Roman"/>
        </w:rPr>
      </w:pPr>
      <w:proofErr w:type="spellStart"/>
      <w:r w:rsidRPr="002878EA">
        <w:rPr>
          <w:rFonts w:ascii="Times New Roman" w:hAnsi="Times New Roman" w:cs="Times New Roman"/>
        </w:rPr>
        <w:t>Përdorimi</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i</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modeleve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transparente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dhe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të</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bazuara</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në</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projekte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konkrete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për</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financimin</w:t>
      </w:r>
      <w:proofErr w:type="spellEnd"/>
      <w:r w:rsidRPr="002878EA">
        <w:rPr>
          <w:rFonts w:ascii="Times New Roman" w:hAnsi="Times New Roman" w:cs="Times New Roman"/>
        </w:rPr>
        <w:t xml:space="preserve"> e OSHC-</w:t>
      </w:r>
      <w:proofErr w:type="spellStart"/>
      <w:r w:rsidRPr="002878EA">
        <w:rPr>
          <w:rFonts w:ascii="Times New Roman" w:hAnsi="Times New Roman" w:cs="Times New Roman"/>
        </w:rPr>
        <w:t>ve</w:t>
      </w:r>
      <w:proofErr w:type="spellEnd"/>
      <w:r w:rsidRPr="002878EA">
        <w:rPr>
          <w:rFonts w:ascii="Times New Roman" w:hAnsi="Times New Roman" w:cs="Times New Roman"/>
        </w:rPr>
        <w:t>;</w:t>
      </w:r>
    </w:p>
    <w:p w:rsidR="00411410" w:rsidRPr="002878EA" w:rsidRDefault="00411410" w:rsidP="00411410">
      <w:pPr>
        <w:pStyle w:val="ListParagraph"/>
        <w:numPr>
          <w:ilvl w:val="0"/>
          <w:numId w:val="19"/>
        </w:numPr>
        <w:spacing w:line="259" w:lineRule="auto"/>
        <w:jc w:val="both"/>
        <w:rPr>
          <w:rFonts w:ascii="Times New Roman" w:hAnsi="Times New Roman" w:cs="Times New Roman"/>
        </w:rPr>
      </w:pPr>
      <w:proofErr w:type="spellStart"/>
      <w:r w:rsidRPr="002878EA">
        <w:rPr>
          <w:rFonts w:ascii="Times New Roman" w:hAnsi="Times New Roman" w:cs="Times New Roman"/>
        </w:rPr>
        <w:t>Ofrimi</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i</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shërbimeve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për</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qytetarët</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në</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zbatim</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të</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planeve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dhe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strategjive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lokale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për</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zhvillim</w:t>
      </w:r>
      <w:proofErr w:type="spellEnd"/>
      <w:r w:rsidRPr="002878EA">
        <w:rPr>
          <w:rFonts w:ascii="Times New Roman" w:hAnsi="Times New Roman" w:cs="Times New Roman"/>
        </w:rPr>
        <w:t>;</w:t>
      </w:r>
    </w:p>
    <w:p w:rsidR="00411410" w:rsidRPr="002878EA" w:rsidRDefault="00411410" w:rsidP="00411410">
      <w:pPr>
        <w:pStyle w:val="ListParagraph"/>
        <w:numPr>
          <w:ilvl w:val="0"/>
          <w:numId w:val="19"/>
        </w:numPr>
        <w:spacing w:line="259" w:lineRule="auto"/>
        <w:jc w:val="both"/>
        <w:rPr>
          <w:rFonts w:ascii="Times New Roman" w:hAnsi="Times New Roman" w:cs="Times New Roman"/>
        </w:rPr>
      </w:pPr>
      <w:proofErr w:type="spellStart"/>
      <w:r w:rsidRPr="002878EA">
        <w:rPr>
          <w:rFonts w:ascii="Times New Roman" w:hAnsi="Times New Roman" w:cs="Times New Roman"/>
        </w:rPr>
        <w:t>Ngritja</w:t>
      </w:r>
      <w:proofErr w:type="spellEnd"/>
      <w:r w:rsidRPr="002878EA">
        <w:rPr>
          <w:rFonts w:ascii="Times New Roman" w:hAnsi="Times New Roman" w:cs="Times New Roman"/>
        </w:rPr>
        <w:t xml:space="preserve"> e </w:t>
      </w:r>
      <w:proofErr w:type="spellStart"/>
      <w:r w:rsidRPr="002878EA">
        <w:rPr>
          <w:rFonts w:ascii="Times New Roman" w:hAnsi="Times New Roman" w:cs="Times New Roman"/>
        </w:rPr>
        <w:t>kapaciteteve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të</w:t>
      </w:r>
      <w:proofErr w:type="spellEnd"/>
      <w:r w:rsidRPr="002878EA">
        <w:rPr>
          <w:rFonts w:ascii="Times New Roman" w:hAnsi="Times New Roman" w:cs="Times New Roman"/>
        </w:rPr>
        <w:t xml:space="preserve"> OSHC-</w:t>
      </w:r>
      <w:proofErr w:type="spellStart"/>
      <w:r w:rsidRPr="002878EA">
        <w:rPr>
          <w:rFonts w:ascii="Times New Roman" w:hAnsi="Times New Roman" w:cs="Times New Roman"/>
        </w:rPr>
        <w:t>ve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për</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të</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zbatuar</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skemat</w:t>
      </w:r>
      <w:proofErr w:type="spellEnd"/>
      <w:r w:rsidRPr="002878EA">
        <w:rPr>
          <w:rFonts w:ascii="Times New Roman" w:hAnsi="Times New Roman" w:cs="Times New Roman"/>
        </w:rPr>
        <w:t xml:space="preserve"> e </w:t>
      </w:r>
      <w:proofErr w:type="spellStart"/>
      <w:r w:rsidRPr="002878EA">
        <w:rPr>
          <w:rFonts w:ascii="Times New Roman" w:hAnsi="Times New Roman" w:cs="Times New Roman"/>
        </w:rPr>
        <w:t>grantit</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dhe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ofruar</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projekte</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cilësore</w:t>
      </w:r>
      <w:proofErr w:type="spellEnd"/>
      <w:r w:rsidRPr="002878EA">
        <w:rPr>
          <w:rFonts w:ascii="Times New Roman" w:hAnsi="Times New Roman" w:cs="Times New Roman"/>
        </w:rPr>
        <w:t>;</w:t>
      </w:r>
    </w:p>
    <w:p w:rsidR="00411410" w:rsidRPr="002878EA" w:rsidRDefault="00411410" w:rsidP="00411410">
      <w:pPr>
        <w:pStyle w:val="ListParagraph"/>
        <w:numPr>
          <w:ilvl w:val="0"/>
          <w:numId w:val="19"/>
        </w:numPr>
        <w:spacing w:line="259" w:lineRule="auto"/>
        <w:jc w:val="both"/>
        <w:rPr>
          <w:rFonts w:ascii="Times New Roman" w:hAnsi="Times New Roman" w:cs="Times New Roman"/>
        </w:rPr>
      </w:pPr>
      <w:proofErr w:type="spellStart"/>
      <w:r w:rsidRPr="002878EA">
        <w:rPr>
          <w:rFonts w:ascii="Times New Roman" w:hAnsi="Times New Roman" w:cs="Times New Roman"/>
        </w:rPr>
        <w:t>Përmirësimi</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i</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bashkëpunimit</w:t>
      </w:r>
      <w:proofErr w:type="spellEnd"/>
      <w:r w:rsidRPr="002878EA">
        <w:rPr>
          <w:rFonts w:ascii="Times New Roman" w:hAnsi="Times New Roman" w:cs="Times New Roman"/>
        </w:rPr>
        <w:t xml:space="preserve"> me </w:t>
      </w:r>
      <w:proofErr w:type="spellStart"/>
      <w:r w:rsidRPr="002878EA">
        <w:rPr>
          <w:rFonts w:ascii="Times New Roman" w:hAnsi="Times New Roman" w:cs="Times New Roman"/>
        </w:rPr>
        <w:t>organizatat</w:t>
      </w:r>
      <w:proofErr w:type="spellEnd"/>
      <w:r w:rsidRPr="002878EA">
        <w:rPr>
          <w:rFonts w:ascii="Times New Roman" w:hAnsi="Times New Roman" w:cs="Times New Roman"/>
        </w:rPr>
        <w:t xml:space="preserve"> e </w:t>
      </w:r>
      <w:proofErr w:type="spellStart"/>
      <w:r w:rsidRPr="002878EA">
        <w:rPr>
          <w:rFonts w:ascii="Times New Roman" w:hAnsi="Times New Roman" w:cs="Times New Roman"/>
        </w:rPr>
        <w:t>shoqërisë</w:t>
      </w:r>
      <w:proofErr w:type="spellEnd"/>
      <w:r w:rsidRPr="002878EA">
        <w:rPr>
          <w:rFonts w:ascii="Times New Roman" w:hAnsi="Times New Roman" w:cs="Times New Roman"/>
        </w:rPr>
        <w:t xml:space="preserve"> </w:t>
      </w:r>
      <w:proofErr w:type="spellStart"/>
      <w:r w:rsidRPr="002878EA">
        <w:rPr>
          <w:rFonts w:ascii="Times New Roman" w:hAnsi="Times New Roman" w:cs="Times New Roman"/>
        </w:rPr>
        <w:t>civile</w:t>
      </w:r>
      <w:proofErr w:type="spellEnd"/>
      <w:r w:rsidRPr="002878EA">
        <w:rPr>
          <w:rFonts w:ascii="Times New Roman" w:hAnsi="Times New Roman" w:cs="Times New Roman"/>
        </w:rPr>
        <w:t>.</w:t>
      </w:r>
    </w:p>
    <w:p w:rsidR="00E45DBD" w:rsidRDefault="00E45DBD" w:rsidP="00DE6998">
      <w:pPr>
        <w:spacing w:line="276" w:lineRule="auto"/>
        <w:jc w:val="both"/>
        <w:rPr>
          <w:rFonts w:ascii="Times New Roman" w:hAnsi="Times New Roman"/>
          <w:bCs/>
          <w:snapToGrid w:val="0"/>
          <w:lang w:val="sq-AL"/>
        </w:rPr>
      </w:pPr>
    </w:p>
    <w:p w:rsidR="009F0621" w:rsidRDefault="009F0621" w:rsidP="009F0621">
      <w:pPr>
        <w:pStyle w:val="BodyText"/>
        <w:spacing w:before="0" w:after="0"/>
        <w:rPr>
          <w:rFonts w:ascii="Times New Roman" w:hAnsi="Times New Roman"/>
          <w:b/>
          <w:bCs/>
          <w:snapToGrid w:val="0"/>
          <w:color w:val="auto"/>
          <w:sz w:val="24"/>
          <w:szCs w:val="24"/>
          <w:lang w:val="sq-AL"/>
        </w:rPr>
      </w:pPr>
      <w:r w:rsidRPr="00FB4AAE">
        <w:rPr>
          <w:rFonts w:ascii="Times New Roman" w:hAnsi="Times New Roman"/>
          <w:b/>
          <w:bCs/>
          <w:snapToGrid w:val="0"/>
          <w:color w:val="auto"/>
          <w:sz w:val="24"/>
          <w:szCs w:val="24"/>
          <w:lang w:val="sq-AL"/>
        </w:rPr>
        <w:lastRenderedPageBreak/>
        <w:t xml:space="preserve">2. SYNIMI  I THIRRJES PUBLIKE PËR PROJEKT PROPOZIME DHE PRIORITETET VENDORE </w:t>
      </w:r>
    </w:p>
    <w:p w:rsidR="009F0621" w:rsidRPr="00FB4AAE" w:rsidRDefault="009F0621" w:rsidP="009F0621">
      <w:pPr>
        <w:pStyle w:val="BodyText"/>
        <w:spacing w:before="0" w:after="0"/>
        <w:rPr>
          <w:rFonts w:ascii="Times New Roman" w:hAnsi="Times New Roman"/>
          <w:b/>
          <w:bCs/>
          <w:snapToGrid w:val="0"/>
          <w:color w:val="auto"/>
          <w:sz w:val="24"/>
          <w:szCs w:val="24"/>
          <w:lang w:val="sq-AL"/>
        </w:rPr>
      </w:pPr>
    </w:p>
    <w:p w:rsidR="00E45DBD" w:rsidRPr="00D12A37" w:rsidRDefault="009F0621" w:rsidP="00D12A37">
      <w:pPr>
        <w:tabs>
          <w:tab w:val="left" w:pos="270"/>
          <w:tab w:val="center" w:pos="8640"/>
        </w:tabs>
        <w:spacing w:line="276" w:lineRule="auto"/>
        <w:ind w:right="-180"/>
        <w:jc w:val="both"/>
        <w:rPr>
          <w:rFonts w:ascii="Times New Roman" w:hAnsi="Times New Roman"/>
          <w:color w:val="000000"/>
          <w:lang w:val="sq-AL"/>
        </w:rPr>
      </w:pPr>
      <w:r w:rsidRPr="00FB4AAE">
        <w:rPr>
          <w:rFonts w:ascii="Times New Roman" w:hAnsi="Times New Roman"/>
          <w:color w:val="000000"/>
          <w:lang w:val="sq-AL"/>
        </w:rPr>
        <w:t xml:space="preserve">Nëpërmjet kësaj Thirrjeje publike synohet forcimi i partneritetit ndërmjet organizatave të shoqërisë civile dhe njësive të pushtetit vendor. </w:t>
      </w:r>
      <w:r w:rsidR="00075EBA" w:rsidRPr="00ED350A">
        <w:rPr>
          <w:rFonts w:ascii="Times New Roman" w:hAnsi="Times New Roman"/>
          <w:color w:val="000000"/>
          <w:lang w:val="sq-AL"/>
        </w:rPr>
        <w:t xml:space="preserve">Kjo do të arrihet nëpërmjet zbatimit të projekteve nga Shoqatat Sportive për të ofruar shërbime më të mira në mbështetje të zhvillimit të disiplinave sportive të Vllaznisë. </w:t>
      </w:r>
      <w:r w:rsidRPr="00FB4AAE">
        <w:rPr>
          <w:rFonts w:ascii="Times New Roman" w:hAnsi="Times New Roman"/>
          <w:color w:val="000000"/>
          <w:lang w:val="sq-AL"/>
        </w:rPr>
        <w:t xml:space="preserve">Në këtë kuadër, ftohen të gjitha </w:t>
      </w:r>
      <w:r>
        <w:rPr>
          <w:rFonts w:ascii="Times New Roman" w:hAnsi="Times New Roman"/>
          <w:color w:val="000000"/>
          <w:lang w:val="sq-AL"/>
        </w:rPr>
        <w:t>Shoqatat Sportive të</w:t>
      </w:r>
      <w:r w:rsidRPr="00FB4AAE">
        <w:rPr>
          <w:rFonts w:ascii="Times New Roman" w:hAnsi="Times New Roman"/>
          <w:color w:val="000000"/>
          <w:lang w:val="sq-AL"/>
        </w:rPr>
        <w:t xml:space="preserve"> interesuara të dorëzojnë projekt-propozime, të cilat duhet të adresojnë prioritetet strategjike të Bashkisë </w:t>
      </w:r>
      <w:r w:rsidR="00411410">
        <w:rPr>
          <w:rFonts w:ascii="Times New Roman" w:hAnsi="Times New Roman"/>
          <w:lang w:val="sq-AL"/>
        </w:rPr>
        <w:t>Vau Dej</w:t>
      </w:r>
      <w:r w:rsidR="004B4121">
        <w:rPr>
          <w:rFonts w:ascii="Times New Roman" w:hAnsi="Times New Roman"/>
          <w:lang w:val="sq-AL"/>
        </w:rPr>
        <w:t>ë</w:t>
      </w:r>
      <w:r w:rsidR="00411410">
        <w:rPr>
          <w:rFonts w:ascii="Times New Roman" w:hAnsi="Times New Roman"/>
          <w:lang w:val="sq-AL"/>
        </w:rPr>
        <w:t>s</w:t>
      </w:r>
      <w:r>
        <w:rPr>
          <w:rFonts w:ascii="Times New Roman" w:hAnsi="Times New Roman"/>
          <w:color w:val="000000"/>
          <w:lang w:val="sq-AL"/>
        </w:rPr>
        <w:t xml:space="preserve"> në </w:t>
      </w:r>
      <w:r w:rsidR="00D12A37">
        <w:rPr>
          <w:rFonts w:ascii="Times New Roman" w:hAnsi="Times New Roman"/>
          <w:color w:val="000000"/>
          <w:lang w:val="sq-AL"/>
        </w:rPr>
        <w:t xml:space="preserve">mbështetje dhe </w:t>
      </w:r>
      <w:r>
        <w:rPr>
          <w:rFonts w:ascii="Times New Roman" w:hAnsi="Times New Roman"/>
          <w:color w:val="000000"/>
          <w:lang w:val="sq-AL"/>
        </w:rPr>
        <w:t xml:space="preserve">zhvillim të </w:t>
      </w:r>
      <w:r w:rsidR="00313714">
        <w:rPr>
          <w:rFonts w:ascii="Times New Roman" w:hAnsi="Times New Roman"/>
          <w:color w:val="000000"/>
          <w:lang w:val="sq-AL"/>
        </w:rPr>
        <w:t>fushave të përparësisë</w:t>
      </w:r>
      <w:r w:rsidR="002C0FE7">
        <w:rPr>
          <w:rFonts w:ascii="Times New Roman" w:hAnsi="Times New Roman"/>
          <w:color w:val="000000"/>
          <w:lang w:val="sq-AL"/>
        </w:rPr>
        <w:t xml:space="preserve"> </w:t>
      </w:r>
      <w:r w:rsidR="00411410">
        <w:rPr>
          <w:rFonts w:ascii="Times New Roman" w:hAnsi="Times New Roman"/>
          <w:color w:val="000000"/>
          <w:lang w:val="sq-AL"/>
        </w:rPr>
        <w:t xml:space="preserve">, </w:t>
      </w:r>
      <w:r w:rsidRPr="00FB4AAE">
        <w:rPr>
          <w:rFonts w:ascii="Times New Roman" w:hAnsi="Times New Roman"/>
          <w:color w:val="000000"/>
          <w:lang w:val="sq-AL"/>
        </w:rPr>
        <w:t xml:space="preserve">si më poshtë: </w:t>
      </w:r>
    </w:p>
    <w:p w:rsidR="006B263C" w:rsidRDefault="006B263C" w:rsidP="00411410">
      <w:pPr>
        <w:spacing w:after="160"/>
        <w:jc w:val="both"/>
        <w:rPr>
          <w:rFonts w:ascii="Times New Roman" w:hAnsi="Times New Roman" w:cs="Times New Roman"/>
          <w:lang w:val="sq-AL"/>
        </w:rPr>
      </w:pPr>
    </w:p>
    <w:p w:rsidR="002C0FE7" w:rsidRDefault="00411410" w:rsidP="002C0FE7">
      <w:pPr>
        <w:spacing w:after="160"/>
        <w:jc w:val="both"/>
        <w:rPr>
          <w:rFonts w:ascii="Times New Roman" w:hAnsi="Times New Roman" w:cs="Times New Roman"/>
          <w:b/>
          <w:lang w:val="sq-AL"/>
        </w:rPr>
      </w:pPr>
      <w:r>
        <w:rPr>
          <w:rFonts w:ascii="Times New Roman" w:hAnsi="Times New Roman" w:cs="Times New Roman"/>
          <w:b/>
          <w:lang w:val="sq-AL"/>
        </w:rPr>
        <w:t xml:space="preserve"> Futboll </w:t>
      </w:r>
    </w:p>
    <w:p w:rsidR="00411410" w:rsidRDefault="00411410" w:rsidP="002C0FE7">
      <w:pPr>
        <w:pStyle w:val="ListParagraph"/>
        <w:numPr>
          <w:ilvl w:val="0"/>
          <w:numId w:val="18"/>
        </w:numPr>
        <w:spacing w:after="160"/>
        <w:jc w:val="both"/>
        <w:rPr>
          <w:rFonts w:ascii="Times New Roman" w:hAnsi="Times New Roman" w:cs="Times New Roman"/>
          <w:lang w:val="sq-AL"/>
        </w:rPr>
      </w:pPr>
      <w:r>
        <w:rPr>
          <w:rFonts w:ascii="Times New Roman" w:hAnsi="Times New Roman" w:cs="Times New Roman"/>
          <w:lang w:val="sq-AL"/>
        </w:rPr>
        <w:t>Futboll Meshkuj</w:t>
      </w:r>
    </w:p>
    <w:p w:rsidR="00411410" w:rsidRPr="00411410" w:rsidRDefault="00411410" w:rsidP="00411410">
      <w:pPr>
        <w:pStyle w:val="ListParagraph"/>
        <w:numPr>
          <w:ilvl w:val="0"/>
          <w:numId w:val="18"/>
        </w:numPr>
        <w:spacing w:after="160"/>
        <w:jc w:val="both"/>
        <w:rPr>
          <w:rFonts w:ascii="Times New Roman" w:hAnsi="Times New Roman" w:cs="Times New Roman"/>
          <w:lang w:val="sq-AL"/>
        </w:rPr>
      </w:pPr>
      <w:r w:rsidRPr="002C0FE7">
        <w:rPr>
          <w:rFonts w:ascii="Times New Roman" w:hAnsi="Times New Roman" w:cs="Times New Roman"/>
          <w:lang w:val="sq-AL"/>
        </w:rPr>
        <w:t>Futboll Femra</w:t>
      </w:r>
    </w:p>
    <w:p w:rsidR="00411410" w:rsidRPr="002C0FE7" w:rsidRDefault="00411410" w:rsidP="00411410">
      <w:pPr>
        <w:spacing w:after="160"/>
        <w:jc w:val="both"/>
        <w:rPr>
          <w:rFonts w:ascii="Times New Roman" w:hAnsi="Times New Roman" w:cs="Times New Roman"/>
          <w:color w:val="000000" w:themeColor="text1"/>
          <w:lang w:val="sq-AL"/>
        </w:rPr>
      </w:pPr>
      <w:r>
        <w:rPr>
          <w:rFonts w:ascii="Times New Roman" w:hAnsi="Times New Roman" w:cs="Times New Roman"/>
          <w:b/>
          <w:color w:val="000000" w:themeColor="text1"/>
          <w:lang w:val="sq-AL"/>
        </w:rPr>
        <w:t>Sporte individuale</w:t>
      </w:r>
    </w:p>
    <w:p w:rsidR="00411410" w:rsidRDefault="00411410" w:rsidP="00411410">
      <w:pPr>
        <w:pStyle w:val="ListParagraph"/>
        <w:numPr>
          <w:ilvl w:val="0"/>
          <w:numId w:val="17"/>
        </w:numPr>
        <w:spacing w:after="160"/>
        <w:ind w:left="1080"/>
        <w:jc w:val="both"/>
        <w:rPr>
          <w:rFonts w:ascii="Times New Roman" w:hAnsi="Times New Roman" w:cs="Times New Roman"/>
          <w:lang w:val="sq-AL"/>
        </w:rPr>
      </w:pPr>
      <w:r>
        <w:rPr>
          <w:rFonts w:ascii="Times New Roman" w:hAnsi="Times New Roman" w:cs="Times New Roman"/>
          <w:lang w:val="sq-AL"/>
        </w:rPr>
        <w:t>Xhudo</w:t>
      </w:r>
    </w:p>
    <w:p w:rsidR="00FB7CE2" w:rsidRPr="00FB7CE2" w:rsidRDefault="00FB7CE2" w:rsidP="00FB7CE2">
      <w:pPr>
        <w:pStyle w:val="ListParagraph"/>
        <w:spacing w:after="160"/>
        <w:ind w:left="1080"/>
        <w:jc w:val="both"/>
        <w:rPr>
          <w:rFonts w:ascii="Times New Roman" w:hAnsi="Times New Roman" w:cs="Times New Roman"/>
          <w:lang w:val="sq-AL"/>
        </w:rPr>
      </w:pPr>
    </w:p>
    <w:p w:rsidR="00C468FE" w:rsidRDefault="00C468FE" w:rsidP="006B3441">
      <w:pPr>
        <w:spacing w:line="276" w:lineRule="auto"/>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Fondet do t’i alokohen atyre </w:t>
      </w:r>
      <w:r w:rsidR="000F1D6F">
        <w:rPr>
          <w:rFonts w:ascii="Times New Roman" w:hAnsi="Times New Roman" w:cs="Times New Roman"/>
          <w:color w:val="000000" w:themeColor="text1"/>
          <w:lang w:val="sq-AL"/>
        </w:rPr>
        <w:t>shoqatave jofitimprurëse</w:t>
      </w:r>
      <w:r w:rsidRPr="007979AB">
        <w:rPr>
          <w:rFonts w:ascii="Times New Roman" w:hAnsi="Times New Roman" w:cs="Times New Roman"/>
          <w:color w:val="000000" w:themeColor="text1"/>
          <w:lang w:val="sq-AL"/>
        </w:rPr>
        <w:t xml:space="preserve"> projektet e të cilave kontribuojnë në </w:t>
      </w:r>
      <w:r w:rsidR="00475780">
        <w:rPr>
          <w:rFonts w:ascii="Times New Roman" w:hAnsi="Times New Roman" w:cs="Times New Roman"/>
          <w:color w:val="000000" w:themeColor="text1"/>
          <w:lang w:val="sq-AL"/>
        </w:rPr>
        <w:t>men</w:t>
      </w:r>
      <w:r w:rsidR="005E4954">
        <w:rPr>
          <w:rFonts w:ascii="Times New Roman" w:hAnsi="Times New Roman" w:cs="Times New Roman"/>
          <w:color w:val="000000" w:themeColor="text1"/>
          <w:lang w:val="sq-AL"/>
        </w:rPr>
        <w:t>a</w:t>
      </w:r>
      <w:r w:rsidR="00475780">
        <w:rPr>
          <w:rFonts w:ascii="Times New Roman" w:hAnsi="Times New Roman" w:cs="Times New Roman"/>
          <w:color w:val="000000" w:themeColor="text1"/>
          <w:lang w:val="sq-AL"/>
        </w:rPr>
        <w:t xml:space="preserve">xhimin efikas të </w:t>
      </w:r>
      <w:r w:rsidRPr="007979AB">
        <w:rPr>
          <w:rFonts w:ascii="Times New Roman" w:hAnsi="Times New Roman" w:cs="Times New Roman"/>
          <w:color w:val="000000" w:themeColor="text1"/>
          <w:lang w:val="sq-AL"/>
        </w:rPr>
        <w:t xml:space="preserve">një apo më shumë </w:t>
      </w:r>
      <w:r w:rsidR="00475780">
        <w:rPr>
          <w:rFonts w:ascii="Times New Roman" w:hAnsi="Times New Roman" w:cs="Times New Roman"/>
          <w:color w:val="000000" w:themeColor="text1"/>
          <w:lang w:val="sq-AL"/>
        </w:rPr>
        <w:t>disiplinave sportive</w:t>
      </w:r>
      <w:r w:rsidR="00354A78">
        <w:rPr>
          <w:rFonts w:ascii="Times New Roman" w:hAnsi="Times New Roman" w:cs="Times New Roman"/>
          <w:color w:val="000000" w:themeColor="text1"/>
          <w:lang w:val="sq-AL"/>
        </w:rPr>
        <w:t xml:space="preserve"> </w:t>
      </w:r>
      <w:r w:rsidR="00411410">
        <w:rPr>
          <w:rFonts w:ascii="Times New Roman" w:hAnsi="Times New Roman" w:cs="Times New Roman"/>
          <w:color w:val="000000" w:themeColor="text1"/>
          <w:lang w:val="sq-AL"/>
        </w:rPr>
        <w:t xml:space="preserve">, </w:t>
      </w:r>
      <w:r w:rsidRPr="007979AB">
        <w:rPr>
          <w:rFonts w:ascii="Times New Roman" w:hAnsi="Times New Roman" w:cs="Times New Roman"/>
          <w:color w:val="000000" w:themeColor="text1"/>
          <w:lang w:val="sq-AL"/>
        </w:rPr>
        <w:t>si dhe që plotësojnë kriteret</w:t>
      </w:r>
      <w:r w:rsidR="006B3441">
        <w:rPr>
          <w:rFonts w:ascii="Times New Roman" w:hAnsi="Times New Roman" w:cs="Times New Roman"/>
          <w:color w:val="000000" w:themeColor="text1"/>
          <w:lang w:val="sq-AL"/>
        </w:rPr>
        <w:t xml:space="preserve"> e cilësisë dhe kushte të tjera të kësaj</w:t>
      </w:r>
      <w:r w:rsidR="006B3441" w:rsidRPr="006B3441">
        <w:rPr>
          <w:rFonts w:ascii="Times New Roman" w:hAnsi="Times New Roman" w:cs="Times New Roman"/>
          <w:color w:val="000000" w:themeColor="text1"/>
          <w:lang w:val="sq-AL"/>
        </w:rPr>
        <w:t xml:space="preserve"> thirrjeje publike, sikurse përcaktuar në këtë Udhëzues.</w:t>
      </w:r>
    </w:p>
    <w:p w:rsidR="00C52CAA" w:rsidRDefault="00C52CAA" w:rsidP="00354A78">
      <w:pPr>
        <w:spacing w:line="276" w:lineRule="auto"/>
        <w:jc w:val="both"/>
        <w:rPr>
          <w:rFonts w:ascii="Times New Roman" w:hAnsi="Times New Roman" w:cs="Times New Roman"/>
          <w:color w:val="000000" w:themeColor="text1"/>
          <w:lang w:val="sq-AL"/>
        </w:rPr>
      </w:pPr>
    </w:p>
    <w:p w:rsidR="007C1377" w:rsidRPr="00FB4AAE" w:rsidRDefault="007C1377" w:rsidP="007C1377">
      <w:pPr>
        <w:autoSpaceDE w:val="0"/>
        <w:autoSpaceDN w:val="0"/>
        <w:adjustRightInd w:val="0"/>
        <w:ind w:left="360"/>
        <w:rPr>
          <w:rFonts w:ascii="Times New Roman" w:hAnsi="Times New Roman"/>
          <w:b/>
          <w:bCs/>
          <w:lang w:val="sq-AL"/>
        </w:rPr>
      </w:pPr>
      <w:r w:rsidRPr="00FB4AAE">
        <w:rPr>
          <w:rFonts w:ascii="Times New Roman" w:hAnsi="Times New Roman"/>
          <w:b/>
          <w:bCs/>
          <w:lang w:val="sq-AL"/>
        </w:rPr>
        <w:t xml:space="preserve">3.  FONDET (GRANTET) QË JANË NË DISPOZICION PËR PROJEKTE </w:t>
      </w:r>
    </w:p>
    <w:p w:rsidR="007C1377" w:rsidRDefault="007C1377" w:rsidP="00354A78">
      <w:pPr>
        <w:spacing w:line="276" w:lineRule="auto"/>
        <w:jc w:val="both"/>
        <w:rPr>
          <w:rFonts w:ascii="Times New Roman" w:hAnsi="Times New Roman" w:cs="Times New Roman"/>
          <w:color w:val="000000" w:themeColor="text1"/>
          <w:lang w:val="sq-AL"/>
        </w:rPr>
      </w:pPr>
    </w:p>
    <w:p w:rsidR="007C1377" w:rsidRPr="00FB4AAE" w:rsidRDefault="007C1377" w:rsidP="007C1377">
      <w:pPr>
        <w:snapToGrid w:val="0"/>
        <w:jc w:val="both"/>
        <w:rPr>
          <w:rFonts w:ascii="Times New Roman" w:hAnsi="Times New Roman"/>
          <w:bCs/>
          <w:lang w:val="sq-AL"/>
        </w:rPr>
      </w:pPr>
      <w:r w:rsidRPr="00FB4AAE">
        <w:rPr>
          <w:rFonts w:ascii="Times New Roman" w:hAnsi="Times New Roman"/>
          <w:bCs/>
          <w:lang w:val="sq-AL"/>
        </w:rPr>
        <w:t xml:space="preserve">Vlera e granteve që ndahen si pjesë e kësaj thirrjeje publike duhet të jenë me shumat si më poshtë: </w:t>
      </w:r>
    </w:p>
    <w:p w:rsidR="00BA67AD" w:rsidRPr="00D56F43" w:rsidRDefault="00BA67AD" w:rsidP="00BA67AD">
      <w:pPr>
        <w:numPr>
          <w:ilvl w:val="0"/>
          <w:numId w:val="5"/>
        </w:numPr>
        <w:snapToGrid w:val="0"/>
        <w:jc w:val="both"/>
        <w:rPr>
          <w:rFonts w:ascii="Times New Roman" w:hAnsi="Times New Roman"/>
          <w:bCs/>
          <w:lang w:val="sq-AL"/>
        </w:rPr>
      </w:pPr>
      <w:r w:rsidRPr="00D56F43">
        <w:rPr>
          <w:rFonts w:ascii="Times New Roman" w:hAnsi="Times New Roman"/>
          <w:bCs/>
          <w:lang w:val="sq-AL"/>
        </w:rPr>
        <w:t xml:space="preserve">shuma minimale: </w:t>
      </w:r>
      <w:r w:rsidRPr="00D56F43">
        <w:rPr>
          <w:rFonts w:ascii="Times New Roman" w:hAnsi="Times New Roman"/>
          <w:bCs/>
          <w:lang w:val="sq-AL"/>
        </w:rPr>
        <w:tab/>
      </w:r>
      <w:r w:rsidR="002C0FE7">
        <w:rPr>
          <w:rFonts w:ascii="Times New Roman" w:hAnsi="Times New Roman"/>
          <w:bCs/>
          <w:lang w:val="sq-AL"/>
        </w:rPr>
        <w:t xml:space="preserve">    </w:t>
      </w:r>
      <w:r w:rsidR="00411410">
        <w:rPr>
          <w:rFonts w:ascii="Times New Roman" w:hAnsi="Times New Roman"/>
          <w:b/>
          <w:bCs/>
          <w:u w:val="single"/>
          <w:bdr w:val="none" w:sz="0" w:space="0" w:color="auto" w:frame="1"/>
          <w:lang w:val="it-IT"/>
        </w:rPr>
        <w:t>500</w:t>
      </w:r>
      <w:r w:rsidR="00F45AF5" w:rsidRPr="002C0FE7">
        <w:rPr>
          <w:rFonts w:ascii="Times New Roman" w:hAnsi="Times New Roman"/>
          <w:b/>
          <w:bCs/>
          <w:u w:val="single"/>
          <w:bdr w:val="none" w:sz="0" w:space="0" w:color="auto" w:frame="1"/>
          <w:lang w:val="it-IT"/>
        </w:rPr>
        <w:t>.000</w:t>
      </w:r>
      <w:r w:rsidR="00F45AF5" w:rsidRPr="00D56F43">
        <w:rPr>
          <w:rFonts w:ascii="Times New Roman" w:hAnsi="Times New Roman"/>
          <w:b/>
          <w:bCs/>
          <w:bdr w:val="none" w:sz="0" w:space="0" w:color="auto" w:frame="1"/>
          <w:lang w:val="it-IT"/>
        </w:rPr>
        <w:t xml:space="preserve"> </w:t>
      </w:r>
      <w:r w:rsidRPr="00D56F43">
        <w:rPr>
          <w:rFonts w:ascii="Times New Roman" w:hAnsi="Times New Roman"/>
          <w:bCs/>
          <w:lang w:val="sq-AL"/>
        </w:rPr>
        <w:t>ALL</w:t>
      </w:r>
    </w:p>
    <w:p w:rsidR="00BA67AD" w:rsidRPr="00D56F43" w:rsidRDefault="00BA67AD" w:rsidP="00BA67AD">
      <w:pPr>
        <w:numPr>
          <w:ilvl w:val="0"/>
          <w:numId w:val="5"/>
        </w:numPr>
        <w:snapToGrid w:val="0"/>
        <w:jc w:val="both"/>
        <w:rPr>
          <w:rFonts w:ascii="Times New Roman" w:hAnsi="Times New Roman"/>
          <w:bCs/>
          <w:lang w:val="sq-AL"/>
        </w:rPr>
      </w:pPr>
      <w:r w:rsidRPr="00D56F43">
        <w:rPr>
          <w:rFonts w:ascii="Times New Roman" w:hAnsi="Times New Roman"/>
          <w:bCs/>
          <w:lang w:val="sq-AL"/>
        </w:rPr>
        <w:t xml:space="preserve">shuma maksimale:   </w:t>
      </w:r>
      <w:r w:rsidR="00FB7CE2">
        <w:rPr>
          <w:rFonts w:ascii="Times New Roman" w:hAnsi="Times New Roman"/>
          <w:bCs/>
          <w:lang w:val="sq-AL"/>
        </w:rPr>
        <w:t xml:space="preserve">   </w:t>
      </w:r>
      <w:r w:rsidRPr="00D56F43">
        <w:rPr>
          <w:rFonts w:ascii="Times New Roman" w:hAnsi="Times New Roman"/>
          <w:bCs/>
          <w:lang w:val="sq-AL"/>
        </w:rPr>
        <w:t xml:space="preserve">  </w:t>
      </w:r>
      <w:r w:rsidR="00411410">
        <w:rPr>
          <w:rFonts w:ascii="Times New Roman" w:hAnsi="Times New Roman"/>
          <w:b/>
          <w:bCs/>
          <w:u w:val="single"/>
          <w:bdr w:val="none" w:sz="0" w:space="0" w:color="auto" w:frame="1"/>
          <w:lang w:val="it-IT"/>
        </w:rPr>
        <w:t>2.000.000</w:t>
      </w:r>
      <w:r w:rsidR="00F45AF5" w:rsidRPr="00D56F43">
        <w:rPr>
          <w:rFonts w:ascii="Times New Roman" w:hAnsi="Times New Roman"/>
          <w:b/>
          <w:bCs/>
          <w:u w:val="single"/>
          <w:bdr w:val="none" w:sz="0" w:space="0" w:color="auto" w:frame="1"/>
          <w:lang w:val="it-IT"/>
        </w:rPr>
        <w:t xml:space="preserve"> </w:t>
      </w:r>
      <w:r w:rsidRPr="00D56F43">
        <w:rPr>
          <w:rFonts w:ascii="Times New Roman" w:hAnsi="Times New Roman"/>
          <w:bCs/>
          <w:lang w:val="sq-AL"/>
        </w:rPr>
        <w:t>A</w:t>
      </w:r>
      <w:r w:rsidR="00FB7CE2">
        <w:rPr>
          <w:rFonts w:ascii="Times New Roman" w:hAnsi="Times New Roman" w:cs="Times New Roman"/>
          <w:color w:val="000000" w:themeColor="text1"/>
          <w:lang w:val="sq-AL"/>
        </w:rPr>
        <w:t>LL</w:t>
      </w:r>
    </w:p>
    <w:p w:rsidR="009C0EAF" w:rsidRDefault="009C0EAF" w:rsidP="00F24E88">
      <w:pPr>
        <w:jc w:val="both"/>
        <w:rPr>
          <w:rFonts w:ascii="Times New Roman" w:hAnsi="Times New Roman"/>
          <w:lang w:val="sq-AL"/>
        </w:rPr>
      </w:pPr>
    </w:p>
    <w:p w:rsidR="0014457B" w:rsidRDefault="001013B5" w:rsidP="00F24E88">
      <w:pPr>
        <w:jc w:val="both"/>
        <w:rPr>
          <w:rFonts w:ascii="Times New Roman" w:hAnsi="Times New Roman" w:cs="Times New Roman"/>
          <w:color w:val="000000" w:themeColor="text1"/>
          <w:lang w:val="sq-AL"/>
        </w:rPr>
      </w:pPr>
      <w:r>
        <w:rPr>
          <w:rFonts w:ascii="Times New Roman" w:hAnsi="Times New Roman" w:cs="Times New Roman"/>
          <w:color w:val="000000" w:themeColor="text1"/>
          <w:lang w:val="sq-AL"/>
        </w:rPr>
        <w:t>Shoqatat sportive të</w:t>
      </w:r>
      <w:r w:rsidR="00C468FE" w:rsidRPr="007979AB">
        <w:rPr>
          <w:rFonts w:ascii="Times New Roman" w:hAnsi="Times New Roman" w:cs="Times New Roman"/>
          <w:color w:val="000000" w:themeColor="text1"/>
          <w:lang w:val="sq-AL"/>
        </w:rPr>
        <w:t xml:space="preserve"> interesuara mund t’i bashkëfinancojnë projektet e tyre ose të sigurojnë një pjesë të </w:t>
      </w:r>
      <w:r w:rsidR="0017511D">
        <w:rPr>
          <w:rFonts w:ascii="Times New Roman" w:hAnsi="Times New Roman" w:cs="Times New Roman"/>
          <w:color w:val="000000" w:themeColor="text1"/>
          <w:lang w:val="sq-AL"/>
        </w:rPr>
        <w:t>fondeve</w:t>
      </w:r>
      <w:r w:rsidR="00C468FE" w:rsidRPr="007979AB">
        <w:rPr>
          <w:rFonts w:ascii="Times New Roman" w:hAnsi="Times New Roman" w:cs="Times New Roman"/>
          <w:color w:val="000000" w:themeColor="text1"/>
          <w:lang w:val="sq-AL"/>
        </w:rPr>
        <w:t xml:space="preserve"> nga donatorë të tjerë. </w:t>
      </w:r>
    </w:p>
    <w:p w:rsidR="0095213C" w:rsidRDefault="0095213C" w:rsidP="00F24E88">
      <w:pPr>
        <w:jc w:val="both"/>
        <w:rPr>
          <w:rFonts w:ascii="Times New Roman" w:hAnsi="Times New Roman" w:cs="Times New Roman"/>
          <w:color w:val="000000" w:themeColor="text1"/>
          <w:lang w:val="sq-AL"/>
        </w:rPr>
      </w:pPr>
    </w:p>
    <w:p w:rsidR="003657E3" w:rsidRDefault="003657E3" w:rsidP="003657E3">
      <w:pPr>
        <w:snapToGrid w:val="0"/>
        <w:jc w:val="both"/>
        <w:rPr>
          <w:rFonts w:ascii="Times New Roman" w:hAnsi="Times New Roman"/>
          <w:lang w:val="sq-AL"/>
        </w:rPr>
      </w:pPr>
      <w:r w:rsidRPr="00FB4AAE">
        <w:rPr>
          <w:rFonts w:ascii="Times New Roman" w:hAnsi="Times New Roman"/>
          <w:bCs/>
          <w:lang w:val="sq-AL"/>
        </w:rPr>
        <w:t>Totali i grantit n</w:t>
      </w:r>
      <w:r w:rsidRPr="00FB4AAE">
        <w:rPr>
          <w:rFonts w:ascii="Times New Roman" w:hAnsi="Times New Roman"/>
          <w:lang w:val="sq-AL"/>
        </w:rPr>
        <w:t xml:space="preserve">ë Bashkinë e </w:t>
      </w:r>
      <w:r w:rsidR="00411410">
        <w:rPr>
          <w:rFonts w:ascii="Times New Roman" w:hAnsi="Times New Roman"/>
          <w:lang w:val="sq-AL"/>
        </w:rPr>
        <w:t>Vau Dej</w:t>
      </w:r>
      <w:r w:rsidR="004B4121">
        <w:rPr>
          <w:rFonts w:ascii="Times New Roman" w:hAnsi="Times New Roman"/>
          <w:lang w:val="sq-AL"/>
        </w:rPr>
        <w:t>ë</w:t>
      </w:r>
      <w:r w:rsidR="00411410">
        <w:rPr>
          <w:rFonts w:ascii="Times New Roman" w:hAnsi="Times New Roman"/>
          <w:lang w:val="sq-AL"/>
        </w:rPr>
        <w:t>s</w:t>
      </w:r>
      <w:r w:rsidRPr="00FB4AAE">
        <w:rPr>
          <w:rFonts w:ascii="Times New Roman" w:hAnsi="Times New Roman"/>
          <w:lang w:val="sq-AL"/>
        </w:rPr>
        <w:t xml:space="preserve"> për këtë Thirrje është</w:t>
      </w:r>
      <w:r w:rsidRPr="00D56F43">
        <w:rPr>
          <w:rFonts w:ascii="Times New Roman" w:hAnsi="Times New Roman"/>
          <w:lang w:val="sq-AL"/>
        </w:rPr>
        <w:t>:</w:t>
      </w:r>
      <w:r w:rsidR="00DE4359">
        <w:rPr>
          <w:rFonts w:ascii="Times New Roman" w:hAnsi="Times New Roman"/>
          <w:b/>
          <w:bCs/>
          <w:u w:val="single"/>
          <w:bdr w:val="none" w:sz="0" w:space="0" w:color="auto" w:frame="1"/>
          <w:lang w:val="it-IT"/>
        </w:rPr>
        <w:t xml:space="preserve"> 3.160.929 leke </w:t>
      </w:r>
      <w:r w:rsidR="00F45AF5" w:rsidRPr="00D56F43">
        <w:rPr>
          <w:rFonts w:ascii="Times New Roman" w:hAnsi="Times New Roman"/>
          <w:bCs/>
          <w:lang w:val="sq-AL"/>
        </w:rPr>
        <w:t>A</w:t>
      </w:r>
      <w:r w:rsidR="00F45AF5" w:rsidRPr="00D56F43">
        <w:rPr>
          <w:rFonts w:ascii="Times New Roman" w:hAnsi="Times New Roman" w:cs="Times New Roman"/>
          <w:color w:val="000000" w:themeColor="text1"/>
          <w:lang w:val="sq-AL"/>
        </w:rPr>
        <w:t>LL</w:t>
      </w:r>
      <w:r w:rsidR="00BA67AD" w:rsidRPr="00D56F43">
        <w:rPr>
          <w:rFonts w:ascii="Times New Roman" w:hAnsi="Times New Roman"/>
          <w:lang w:val="sq-AL"/>
        </w:rPr>
        <w:t>.</w:t>
      </w:r>
    </w:p>
    <w:p w:rsidR="00210AA6" w:rsidRDefault="00210AA6" w:rsidP="00210AA6">
      <w:pPr>
        <w:snapToGrid w:val="0"/>
        <w:jc w:val="both"/>
        <w:rPr>
          <w:rFonts w:ascii="Times New Roman" w:hAnsi="Times New Roman"/>
          <w:lang w:val="sq-AL"/>
        </w:rPr>
      </w:pPr>
    </w:p>
    <w:p w:rsidR="00210AA6" w:rsidRDefault="00210AA6" w:rsidP="00210AA6">
      <w:pPr>
        <w:snapToGrid w:val="0"/>
        <w:jc w:val="both"/>
        <w:rPr>
          <w:rFonts w:ascii="Times New Roman" w:hAnsi="Times New Roman"/>
          <w:lang w:val="sq-AL"/>
        </w:rPr>
      </w:pPr>
      <w:r w:rsidRPr="00FB4AAE">
        <w:rPr>
          <w:rFonts w:ascii="Times New Roman" w:hAnsi="Times New Roman"/>
          <w:lang w:val="sq-AL"/>
        </w:rPr>
        <w:t xml:space="preserve">Bashkia ka të drejtën për të mos ndarë të gjitha fondet në dispozicion nëse projekt-propozimet që dorëzohen nga OSHC nuk i përmbushin kriteret e kërkuara. </w:t>
      </w:r>
    </w:p>
    <w:p w:rsidR="00CC0B6E" w:rsidRDefault="00CC0B6E" w:rsidP="00CC0B6E">
      <w:pPr>
        <w:snapToGrid w:val="0"/>
        <w:jc w:val="both"/>
        <w:rPr>
          <w:rFonts w:ascii="Times New Roman" w:hAnsi="Times New Roman"/>
          <w:lang w:val="sq-AL"/>
        </w:rPr>
      </w:pPr>
      <w:r w:rsidRPr="00FB4AAE">
        <w:rPr>
          <w:rFonts w:ascii="Times New Roman" w:hAnsi="Times New Roman"/>
          <w:lang w:val="sq-AL"/>
        </w:rPr>
        <w:t xml:space="preserve">Grantet e alokuara në këtë thirrje publike mund të mbulojnë shpenzimet e personelit deri në masën 20% të shumës së kërkuar. Ndërsa, pjesa tjetër prej 80% të fondeve, duhet të parashikohen për aktivitete programore të projektit. </w:t>
      </w:r>
    </w:p>
    <w:p w:rsidR="00CC0B6E" w:rsidRDefault="00CC0B6E" w:rsidP="00210AA6">
      <w:pPr>
        <w:snapToGrid w:val="0"/>
        <w:jc w:val="both"/>
        <w:rPr>
          <w:rFonts w:ascii="Times New Roman" w:hAnsi="Times New Roman"/>
          <w:lang w:val="sq-AL"/>
        </w:rPr>
      </w:pPr>
    </w:p>
    <w:p w:rsidR="00EC04C7" w:rsidRDefault="00EC04C7" w:rsidP="00210AA6">
      <w:pPr>
        <w:snapToGrid w:val="0"/>
        <w:jc w:val="both"/>
        <w:rPr>
          <w:rFonts w:ascii="Times New Roman" w:hAnsi="Times New Roman"/>
          <w:lang w:val="sq-AL"/>
        </w:rPr>
      </w:pPr>
    </w:p>
    <w:p w:rsidR="00EC04C7" w:rsidRPr="00E94B6D" w:rsidRDefault="00EC04C7" w:rsidP="00EC04C7">
      <w:pPr>
        <w:jc w:val="both"/>
        <w:rPr>
          <w:rFonts w:ascii="Times New Roman" w:hAnsi="Times New Roman"/>
          <w:b/>
        </w:rPr>
      </w:pPr>
      <w:proofErr w:type="spellStart"/>
      <w:r w:rsidRPr="00E94B6D">
        <w:rPr>
          <w:rFonts w:ascii="Times New Roman" w:hAnsi="Times New Roman"/>
          <w:b/>
        </w:rPr>
        <w:t>Shënim</w:t>
      </w:r>
      <w:proofErr w:type="spellEnd"/>
      <w:r w:rsidRPr="00E94B6D">
        <w:rPr>
          <w:rFonts w:ascii="Times New Roman" w:hAnsi="Times New Roman"/>
          <w:b/>
        </w:rPr>
        <w:t xml:space="preserve">: </w:t>
      </w:r>
      <w:proofErr w:type="spellStart"/>
      <w:r w:rsidRPr="00E94B6D">
        <w:rPr>
          <w:rFonts w:ascii="Times New Roman" w:hAnsi="Times New Roman"/>
          <w:b/>
        </w:rPr>
        <w:t>Për</w:t>
      </w:r>
      <w:proofErr w:type="spellEnd"/>
      <w:r w:rsidR="002C0FE7">
        <w:rPr>
          <w:rFonts w:ascii="Times New Roman" w:hAnsi="Times New Roman"/>
          <w:b/>
        </w:rPr>
        <w:t xml:space="preserve"> </w:t>
      </w:r>
      <w:proofErr w:type="spellStart"/>
      <w:r w:rsidRPr="00E94B6D">
        <w:rPr>
          <w:rFonts w:ascii="Times New Roman" w:hAnsi="Times New Roman"/>
          <w:b/>
        </w:rPr>
        <w:t>rastet</w:t>
      </w:r>
      <w:proofErr w:type="spellEnd"/>
      <w:r w:rsidR="002C0FE7">
        <w:rPr>
          <w:rFonts w:ascii="Times New Roman" w:hAnsi="Times New Roman"/>
          <w:b/>
        </w:rPr>
        <w:t xml:space="preserve"> </w:t>
      </w:r>
      <w:proofErr w:type="spellStart"/>
      <w:r w:rsidRPr="00E94B6D">
        <w:rPr>
          <w:rFonts w:ascii="Times New Roman" w:hAnsi="Times New Roman"/>
          <w:b/>
        </w:rPr>
        <w:t>kur</w:t>
      </w:r>
      <w:proofErr w:type="spellEnd"/>
      <w:r w:rsidR="00254DA1">
        <w:rPr>
          <w:rFonts w:ascii="Times New Roman" w:hAnsi="Times New Roman"/>
          <w:b/>
        </w:rPr>
        <w:t xml:space="preserve"> </w:t>
      </w:r>
      <w:proofErr w:type="spellStart"/>
      <w:r w:rsidRPr="00E94B6D">
        <w:rPr>
          <w:rFonts w:ascii="Times New Roman" w:hAnsi="Times New Roman"/>
          <w:b/>
        </w:rPr>
        <w:t>Shoqatat</w:t>
      </w:r>
      <w:proofErr w:type="spellEnd"/>
      <w:r w:rsidRPr="00E94B6D">
        <w:rPr>
          <w:rFonts w:ascii="Times New Roman" w:hAnsi="Times New Roman"/>
          <w:b/>
        </w:rPr>
        <w:t xml:space="preserve"> Sportive </w:t>
      </w:r>
      <w:proofErr w:type="spellStart"/>
      <w:r w:rsidRPr="00E94B6D">
        <w:rPr>
          <w:rFonts w:ascii="Times New Roman" w:hAnsi="Times New Roman"/>
          <w:b/>
        </w:rPr>
        <w:t>deklarojnë</w:t>
      </w:r>
      <w:proofErr w:type="spellEnd"/>
      <w:r w:rsidRPr="00E94B6D">
        <w:rPr>
          <w:rFonts w:ascii="Times New Roman" w:hAnsi="Times New Roman"/>
          <w:b/>
        </w:rPr>
        <w:t xml:space="preserve"> se do </w:t>
      </w:r>
      <w:proofErr w:type="spellStart"/>
      <w:r w:rsidRPr="00E94B6D">
        <w:rPr>
          <w:rFonts w:ascii="Times New Roman" w:hAnsi="Times New Roman"/>
          <w:b/>
        </w:rPr>
        <w:t>të</w:t>
      </w:r>
      <w:proofErr w:type="spellEnd"/>
      <w:r w:rsidR="002C0FE7">
        <w:rPr>
          <w:rFonts w:ascii="Times New Roman" w:hAnsi="Times New Roman"/>
          <w:b/>
        </w:rPr>
        <w:t xml:space="preserve"> </w:t>
      </w:r>
      <w:proofErr w:type="spellStart"/>
      <w:r w:rsidRPr="00E94B6D">
        <w:rPr>
          <w:rFonts w:ascii="Times New Roman" w:hAnsi="Times New Roman"/>
          <w:b/>
        </w:rPr>
        <w:t>bashkëfinancojnë</w:t>
      </w:r>
      <w:proofErr w:type="spellEnd"/>
      <w:r w:rsidRPr="00E94B6D">
        <w:rPr>
          <w:rFonts w:ascii="Times New Roman" w:hAnsi="Times New Roman"/>
          <w:b/>
        </w:rPr>
        <w:t xml:space="preserve">, </w:t>
      </w:r>
      <w:proofErr w:type="spellStart"/>
      <w:r w:rsidRPr="00E94B6D">
        <w:rPr>
          <w:rFonts w:ascii="Times New Roman" w:hAnsi="Times New Roman"/>
          <w:b/>
        </w:rPr>
        <w:t>ky</w:t>
      </w:r>
      <w:proofErr w:type="spellEnd"/>
      <w:r w:rsidR="002C0FE7">
        <w:rPr>
          <w:rFonts w:ascii="Times New Roman" w:hAnsi="Times New Roman"/>
          <w:b/>
        </w:rPr>
        <w:t xml:space="preserve"> </w:t>
      </w:r>
      <w:proofErr w:type="spellStart"/>
      <w:r w:rsidRPr="00E94B6D">
        <w:rPr>
          <w:rFonts w:ascii="Times New Roman" w:hAnsi="Times New Roman"/>
          <w:b/>
        </w:rPr>
        <w:t>bashkëfinancim</w:t>
      </w:r>
      <w:proofErr w:type="spellEnd"/>
      <w:r w:rsidR="002C0FE7">
        <w:rPr>
          <w:rFonts w:ascii="Times New Roman" w:hAnsi="Times New Roman"/>
          <w:b/>
        </w:rPr>
        <w:t xml:space="preserve"> </w:t>
      </w:r>
      <w:proofErr w:type="spellStart"/>
      <w:r w:rsidRPr="00E94B6D">
        <w:rPr>
          <w:rFonts w:ascii="Times New Roman" w:hAnsi="Times New Roman"/>
          <w:b/>
        </w:rPr>
        <w:t>duhet</w:t>
      </w:r>
      <w:proofErr w:type="spellEnd"/>
      <w:r w:rsidR="002C0FE7">
        <w:rPr>
          <w:rFonts w:ascii="Times New Roman" w:hAnsi="Times New Roman"/>
          <w:b/>
        </w:rPr>
        <w:t xml:space="preserve"> </w:t>
      </w:r>
      <w:proofErr w:type="spellStart"/>
      <w:r w:rsidRPr="00E94B6D">
        <w:rPr>
          <w:rFonts w:ascii="Times New Roman" w:hAnsi="Times New Roman"/>
          <w:b/>
        </w:rPr>
        <w:t>të</w:t>
      </w:r>
      <w:proofErr w:type="spellEnd"/>
      <w:r w:rsidR="002C0FE7">
        <w:rPr>
          <w:rFonts w:ascii="Times New Roman" w:hAnsi="Times New Roman"/>
          <w:b/>
        </w:rPr>
        <w:t xml:space="preserve"> </w:t>
      </w:r>
      <w:proofErr w:type="spellStart"/>
      <w:r w:rsidRPr="00E94B6D">
        <w:rPr>
          <w:rFonts w:ascii="Times New Roman" w:hAnsi="Times New Roman"/>
          <w:b/>
        </w:rPr>
        <w:t>pasqyrohet</w:t>
      </w:r>
      <w:proofErr w:type="spellEnd"/>
      <w:r w:rsidR="002C0FE7">
        <w:rPr>
          <w:rFonts w:ascii="Times New Roman" w:hAnsi="Times New Roman"/>
          <w:b/>
        </w:rPr>
        <w:t xml:space="preserve"> </w:t>
      </w:r>
      <w:proofErr w:type="spellStart"/>
      <w:r w:rsidRPr="00E94B6D">
        <w:rPr>
          <w:rFonts w:ascii="Times New Roman" w:hAnsi="Times New Roman"/>
          <w:b/>
        </w:rPr>
        <w:t>në</w:t>
      </w:r>
      <w:proofErr w:type="spellEnd"/>
      <w:r w:rsidR="002C0FE7">
        <w:rPr>
          <w:rFonts w:ascii="Times New Roman" w:hAnsi="Times New Roman"/>
          <w:b/>
        </w:rPr>
        <w:t xml:space="preserve"> </w:t>
      </w:r>
      <w:proofErr w:type="spellStart"/>
      <w:r w:rsidRPr="00E94B6D">
        <w:rPr>
          <w:rFonts w:ascii="Times New Roman" w:hAnsi="Times New Roman"/>
          <w:b/>
        </w:rPr>
        <w:t>pjesën</w:t>
      </w:r>
      <w:proofErr w:type="spellEnd"/>
      <w:r w:rsidR="002C0FE7">
        <w:rPr>
          <w:rFonts w:ascii="Times New Roman" w:hAnsi="Times New Roman"/>
          <w:b/>
        </w:rPr>
        <w:t xml:space="preserve"> </w:t>
      </w:r>
      <w:proofErr w:type="spellStart"/>
      <w:r w:rsidRPr="00E94B6D">
        <w:rPr>
          <w:rFonts w:ascii="Times New Roman" w:hAnsi="Times New Roman"/>
          <w:b/>
        </w:rPr>
        <w:t>përshkrimore</w:t>
      </w:r>
      <w:proofErr w:type="spellEnd"/>
      <w:r w:rsidR="002C0FE7">
        <w:rPr>
          <w:rFonts w:ascii="Times New Roman" w:hAnsi="Times New Roman"/>
          <w:b/>
        </w:rPr>
        <w:t xml:space="preserve"> </w:t>
      </w:r>
      <w:proofErr w:type="spellStart"/>
      <w:r w:rsidRPr="00E94B6D">
        <w:rPr>
          <w:rFonts w:ascii="Times New Roman" w:hAnsi="Times New Roman"/>
          <w:b/>
        </w:rPr>
        <w:t>të</w:t>
      </w:r>
      <w:proofErr w:type="spellEnd"/>
      <w:r w:rsidR="002C0FE7">
        <w:rPr>
          <w:rFonts w:ascii="Times New Roman" w:hAnsi="Times New Roman"/>
          <w:b/>
        </w:rPr>
        <w:t xml:space="preserve"> </w:t>
      </w:r>
      <w:proofErr w:type="spellStart"/>
      <w:r w:rsidR="00254DA1">
        <w:rPr>
          <w:rFonts w:ascii="Times New Roman" w:hAnsi="Times New Roman"/>
          <w:b/>
        </w:rPr>
        <w:t>projektit</w:t>
      </w:r>
      <w:proofErr w:type="spellEnd"/>
      <w:r w:rsidR="00254DA1">
        <w:rPr>
          <w:rFonts w:ascii="Times New Roman" w:hAnsi="Times New Roman"/>
          <w:b/>
        </w:rPr>
        <w:t xml:space="preserve"> (</w:t>
      </w:r>
      <w:proofErr w:type="spellStart"/>
      <w:r w:rsidR="00254DA1">
        <w:rPr>
          <w:rFonts w:ascii="Times New Roman" w:hAnsi="Times New Roman"/>
          <w:b/>
        </w:rPr>
        <w:t>shtojca</w:t>
      </w:r>
      <w:proofErr w:type="spellEnd"/>
      <w:r w:rsidR="00254DA1">
        <w:rPr>
          <w:rFonts w:ascii="Times New Roman" w:hAnsi="Times New Roman"/>
          <w:b/>
        </w:rPr>
        <w:t xml:space="preserve"> </w:t>
      </w:r>
      <w:r w:rsidRPr="00E94B6D">
        <w:rPr>
          <w:rFonts w:ascii="Times New Roman" w:hAnsi="Times New Roman"/>
          <w:b/>
        </w:rPr>
        <w:t xml:space="preserve">7), </w:t>
      </w:r>
      <w:proofErr w:type="spellStart"/>
      <w:r w:rsidRPr="00E94B6D">
        <w:rPr>
          <w:rFonts w:ascii="Times New Roman" w:hAnsi="Times New Roman"/>
          <w:b/>
        </w:rPr>
        <w:t>në</w:t>
      </w:r>
      <w:proofErr w:type="spellEnd"/>
      <w:r w:rsidR="00254DA1">
        <w:rPr>
          <w:rFonts w:ascii="Times New Roman" w:hAnsi="Times New Roman"/>
          <w:b/>
        </w:rPr>
        <w:t xml:space="preserve"> </w:t>
      </w:r>
      <w:proofErr w:type="spellStart"/>
      <w:r w:rsidRPr="00E94B6D">
        <w:rPr>
          <w:rFonts w:ascii="Times New Roman" w:hAnsi="Times New Roman"/>
          <w:b/>
        </w:rPr>
        <w:t>aktivitete</w:t>
      </w:r>
      <w:proofErr w:type="spellEnd"/>
      <w:r w:rsidR="00254DA1">
        <w:rPr>
          <w:rFonts w:ascii="Times New Roman" w:hAnsi="Times New Roman"/>
          <w:b/>
        </w:rPr>
        <w:t xml:space="preserve"> </w:t>
      </w:r>
      <w:proofErr w:type="spellStart"/>
      <w:r w:rsidRPr="00E94B6D">
        <w:rPr>
          <w:rFonts w:ascii="Times New Roman" w:hAnsi="Times New Roman"/>
          <w:b/>
        </w:rPr>
        <w:t>dhe</w:t>
      </w:r>
      <w:proofErr w:type="spellEnd"/>
      <w:r w:rsidR="00254DA1">
        <w:rPr>
          <w:rFonts w:ascii="Times New Roman" w:hAnsi="Times New Roman"/>
          <w:b/>
        </w:rPr>
        <w:t xml:space="preserve"> </w:t>
      </w:r>
      <w:proofErr w:type="spellStart"/>
      <w:r w:rsidRPr="00E94B6D">
        <w:rPr>
          <w:rFonts w:ascii="Times New Roman" w:hAnsi="Times New Roman"/>
          <w:b/>
        </w:rPr>
        <w:t>në</w:t>
      </w:r>
      <w:proofErr w:type="spellEnd"/>
      <w:r w:rsidR="00254DA1">
        <w:rPr>
          <w:rFonts w:ascii="Times New Roman" w:hAnsi="Times New Roman"/>
          <w:b/>
        </w:rPr>
        <w:t xml:space="preserve"> </w:t>
      </w:r>
      <w:proofErr w:type="spellStart"/>
      <w:r w:rsidR="00FF5DC5">
        <w:rPr>
          <w:rFonts w:ascii="Times New Roman" w:hAnsi="Times New Roman"/>
          <w:b/>
        </w:rPr>
        <w:t>pjesën</w:t>
      </w:r>
      <w:proofErr w:type="spellEnd"/>
      <w:r w:rsidR="00FF5DC5">
        <w:rPr>
          <w:rFonts w:ascii="Times New Roman" w:hAnsi="Times New Roman"/>
          <w:b/>
        </w:rPr>
        <w:t xml:space="preserve"> e </w:t>
      </w:r>
      <w:proofErr w:type="spellStart"/>
      <w:r w:rsidR="00FF5DC5">
        <w:rPr>
          <w:rFonts w:ascii="Times New Roman" w:hAnsi="Times New Roman"/>
          <w:b/>
        </w:rPr>
        <w:t>buxhetit</w:t>
      </w:r>
      <w:proofErr w:type="spellEnd"/>
      <w:r w:rsidR="00FF5DC5">
        <w:rPr>
          <w:rFonts w:ascii="Times New Roman" w:hAnsi="Times New Roman"/>
          <w:b/>
        </w:rPr>
        <w:t xml:space="preserve"> (</w:t>
      </w:r>
      <w:proofErr w:type="spellStart"/>
      <w:r w:rsidR="00FF5DC5">
        <w:rPr>
          <w:rFonts w:ascii="Times New Roman" w:hAnsi="Times New Roman"/>
          <w:b/>
        </w:rPr>
        <w:t>shtojca</w:t>
      </w:r>
      <w:proofErr w:type="spellEnd"/>
      <w:r w:rsidR="00FF5DC5">
        <w:rPr>
          <w:rFonts w:ascii="Times New Roman" w:hAnsi="Times New Roman"/>
          <w:b/>
        </w:rPr>
        <w:t xml:space="preserve"> 7</w:t>
      </w:r>
      <w:r w:rsidRPr="00E94B6D">
        <w:rPr>
          <w:rFonts w:ascii="Times New Roman" w:hAnsi="Times New Roman"/>
          <w:b/>
        </w:rPr>
        <w:t>).</w:t>
      </w:r>
    </w:p>
    <w:p w:rsidR="00F7587A" w:rsidRDefault="00F7587A" w:rsidP="00210AA6">
      <w:pPr>
        <w:snapToGrid w:val="0"/>
        <w:jc w:val="both"/>
        <w:rPr>
          <w:rFonts w:ascii="Times New Roman" w:hAnsi="Times New Roman"/>
          <w:lang w:val="sq-AL"/>
        </w:rPr>
      </w:pPr>
    </w:p>
    <w:p w:rsidR="006F2161" w:rsidRDefault="006F2161" w:rsidP="00210AA6">
      <w:pPr>
        <w:snapToGrid w:val="0"/>
        <w:jc w:val="both"/>
        <w:rPr>
          <w:rFonts w:ascii="Times New Roman" w:hAnsi="Times New Roman"/>
          <w:lang w:val="sq-AL"/>
        </w:rPr>
      </w:pPr>
    </w:p>
    <w:p w:rsidR="00C62D04" w:rsidRDefault="00C62D04" w:rsidP="00EE0EE6">
      <w:pPr>
        <w:pStyle w:val="ListParagraph"/>
        <w:numPr>
          <w:ilvl w:val="0"/>
          <w:numId w:val="6"/>
        </w:numPr>
        <w:autoSpaceDE w:val="0"/>
        <w:autoSpaceDN w:val="0"/>
        <w:adjustRightInd w:val="0"/>
        <w:outlineLvl w:val="0"/>
        <w:rPr>
          <w:rFonts w:ascii="Times New Roman" w:hAnsi="Times New Roman"/>
          <w:b/>
          <w:bCs/>
          <w:lang w:val="sq-AL"/>
        </w:rPr>
      </w:pPr>
      <w:r w:rsidRPr="006479E8">
        <w:rPr>
          <w:rFonts w:ascii="Times New Roman" w:hAnsi="Times New Roman"/>
          <w:b/>
          <w:bCs/>
          <w:lang w:val="sq-AL"/>
        </w:rPr>
        <w:lastRenderedPageBreak/>
        <w:t xml:space="preserve">KUSH MUND TË APLIKOJË </w:t>
      </w:r>
    </w:p>
    <w:p w:rsidR="005A70D6" w:rsidRDefault="005A70D6" w:rsidP="005A70D6">
      <w:pPr>
        <w:autoSpaceDE w:val="0"/>
        <w:autoSpaceDN w:val="0"/>
        <w:adjustRightInd w:val="0"/>
        <w:outlineLvl w:val="0"/>
        <w:rPr>
          <w:rFonts w:ascii="Times New Roman" w:hAnsi="Times New Roman"/>
          <w:b/>
          <w:bCs/>
          <w:lang w:val="sq-AL"/>
        </w:rPr>
      </w:pPr>
    </w:p>
    <w:p w:rsidR="0071373E" w:rsidRPr="006E096C" w:rsidRDefault="0071373E" w:rsidP="0071373E">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Pjesëmarrja në këtë thirrje publike është e hapur dhe e barabartë për </w:t>
      </w:r>
      <w:r>
        <w:rPr>
          <w:rFonts w:ascii="Times New Roman" w:hAnsi="Times New Roman" w:cs="Times New Roman"/>
          <w:color w:val="000000" w:themeColor="text1"/>
          <w:lang w:val="sq-AL"/>
        </w:rPr>
        <w:t xml:space="preserve">shoqatat sportive </w:t>
      </w:r>
      <w:r w:rsidRPr="007979AB">
        <w:rPr>
          <w:rFonts w:ascii="Times New Roman" w:hAnsi="Times New Roman" w:cs="Times New Roman"/>
          <w:color w:val="000000" w:themeColor="text1"/>
          <w:lang w:val="sq-AL"/>
        </w:rPr>
        <w:t xml:space="preserve">që janë të regjistruara zyrtarisht në </w:t>
      </w:r>
      <w:r>
        <w:rPr>
          <w:rFonts w:ascii="Times New Roman" w:hAnsi="Times New Roman" w:cs="Times New Roman"/>
          <w:color w:val="000000" w:themeColor="text1"/>
          <w:lang w:val="sq-AL"/>
        </w:rPr>
        <w:t>Shqipëri</w:t>
      </w:r>
      <w:r w:rsidRPr="007979AB">
        <w:rPr>
          <w:rFonts w:ascii="Times New Roman" w:hAnsi="Times New Roman" w:cs="Times New Roman"/>
          <w:color w:val="000000" w:themeColor="text1"/>
          <w:lang w:val="sq-AL"/>
        </w:rPr>
        <w:t xml:space="preserve"> dhe në përputh</w:t>
      </w:r>
      <w:r>
        <w:rPr>
          <w:rFonts w:ascii="Times New Roman" w:hAnsi="Times New Roman" w:cs="Times New Roman"/>
          <w:color w:val="000000" w:themeColor="text1"/>
          <w:lang w:val="sq-AL"/>
        </w:rPr>
        <w:t xml:space="preserve">je me dispozitat ligjore në fuqi. </w:t>
      </w:r>
      <w:r w:rsidRPr="007979AB">
        <w:rPr>
          <w:rFonts w:ascii="Times New Roman" w:hAnsi="Times New Roman" w:cs="Times New Roman"/>
          <w:color w:val="000000" w:themeColor="text1"/>
          <w:lang w:val="sq-AL"/>
        </w:rPr>
        <w:t>Për të aplikuar në th</w:t>
      </w:r>
      <w:r>
        <w:rPr>
          <w:rFonts w:ascii="Times New Roman" w:hAnsi="Times New Roman" w:cs="Times New Roman"/>
          <w:color w:val="000000" w:themeColor="text1"/>
          <w:lang w:val="sq-AL"/>
        </w:rPr>
        <w:t>irrjen publike, aplikanti duhet t</w:t>
      </w:r>
      <w:r w:rsidRPr="007979AB">
        <w:rPr>
          <w:rFonts w:ascii="Times New Roman" w:hAnsi="Times New Roman" w:cs="Times New Roman"/>
          <w:color w:val="000000" w:themeColor="text1"/>
          <w:lang w:val="sq-AL"/>
        </w:rPr>
        <w:t xml:space="preserve">ë jetë një entitet ligjor jo-fitimprurës i regjistruar në </w:t>
      </w:r>
      <w:r>
        <w:rPr>
          <w:rFonts w:ascii="Times New Roman" w:hAnsi="Times New Roman" w:cs="Times New Roman"/>
          <w:color w:val="000000" w:themeColor="text1"/>
          <w:lang w:val="sq-AL"/>
        </w:rPr>
        <w:t>Shqipëri</w:t>
      </w:r>
      <w:r w:rsidRPr="007979AB">
        <w:rPr>
          <w:rFonts w:ascii="Times New Roman" w:hAnsi="Times New Roman" w:cs="Times New Roman"/>
          <w:color w:val="000000" w:themeColor="text1"/>
          <w:lang w:val="sq-AL"/>
        </w:rPr>
        <w:t xml:space="preserve"> në përputhje me dispozitat ligjore në fuqi</w:t>
      </w:r>
      <w:r>
        <w:rPr>
          <w:rFonts w:ascii="Times New Roman" w:hAnsi="Times New Roman" w:cs="Times New Roman"/>
          <w:color w:val="000000" w:themeColor="text1"/>
          <w:lang w:val="sq-AL"/>
        </w:rPr>
        <w:t xml:space="preserve"> dhe </w:t>
      </w:r>
      <w:r w:rsidRPr="006E096C">
        <w:rPr>
          <w:rFonts w:ascii="Times New Roman" w:hAnsi="Times New Roman"/>
          <w:lang w:val="sq-AL"/>
        </w:rPr>
        <w:t>Ligjin 79/2017 ‘Për Sportin</w:t>
      </w:r>
      <w:r w:rsidR="00F14F55">
        <w:rPr>
          <w:rFonts w:ascii="Times New Roman" w:hAnsi="Times New Roman"/>
          <w:lang w:val="sq-AL"/>
        </w:rPr>
        <w:t>’</w:t>
      </w:r>
      <w:r w:rsidRPr="006E096C">
        <w:rPr>
          <w:rFonts w:ascii="Times New Roman" w:hAnsi="Times New Roman"/>
          <w:lang w:val="sq-AL"/>
        </w:rPr>
        <w:t>, i ndryshuar</w:t>
      </w:r>
      <w:r>
        <w:rPr>
          <w:rFonts w:ascii="Times New Roman" w:hAnsi="Times New Roman"/>
          <w:lang w:val="sq-AL"/>
        </w:rPr>
        <w:t>.</w:t>
      </w:r>
    </w:p>
    <w:p w:rsidR="004E1D6D" w:rsidRPr="00FB4AAE" w:rsidRDefault="004E1D6D" w:rsidP="005A70D6">
      <w:pPr>
        <w:jc w:val="both"/>
        <w:rPr>
          <w:rFonts w:ascii="Times New Roman" w:hAnsi="Times New Roman"/>
          <w:color w:val="000000"/>
          <w:lang w:val="sq-AL"/>
        </w:rPr>
      </w:pPr>
    </w:p>
    <w:p w:rsidR="005A70D6" w:rsidRDefault="008E40FC" w:rsidP="005A70D6">
      <w:pPr>
        <w:autoSpaceDE w:val="0"/>
        <w:autoSpaceDN w:val="0"/>
        <w:adjustRightInd w:val="0"/>
        <w:jc w:val="both"/>
        <w:rPr>
          <w:rFonts w:ascii="Times New Roman" w:hAnsi="Times New Roman"/>
          <w:bCs/>
          <w:lang w:val="sq-AL"/>
        </w:rPr>
      </w:pPr>
      <w:r>
        <w:rPr>
          <w:rFonts w:ascii="Times New Roman" w:hAnsi="Times New Roman"/>
          <w:bCs/>
          <w:lang w:val="sq-AL"/>
        </w:rPr>
        <w:t>Shoqatat Sportive</w:t>
      </w:r>
      <w:r w:rsidR="002C0FE7">
        <w:rPr>
          <w:rFonts w:ascii="Times New Roman" w:hAnsi="Times New Roman"/>
          <w:bCs/>
          <w:lang w:val="sq-AL"/>
        </w:rPr>
        <w:t xml:space="preserve"> </w:t>
      </w:r>
      <w:r w:rsidR="005A70D6" w:rsidRPr="006B263C">
        <w:rPr>
          <w:rFonts w:ascii="Times New Roman" w:hAnsi="Times New Roman"/>
          <w:bCs/>
          <w:u w:val="single"/>
          <w:lang w:val="sq-AL"/>
        </w:rPr>
        <w:t>do të përjashtohen</w:t>
      </w:r>
      <w:r w:rsidR="005A70D6" w:rsidRPr="00FB4AAE">
        <w:rPr>
          <w:rFonts w:ascii="Times New Roman" w:hAnsi="Times New Roman"/>
          <w:bCs/>
          <w:lang w:val="sq-AL"/>
        </w:rPr>
        <w:t xml:space="preserve"> nga pjesëmarrja në thirrje apo nga ndarja e granteve nëse në kohën e dorëzimit të projekt propozimeve:</w:t>
      </w:r>
    </w:p>
    <w:p w:rsidR="006B263C" w:rsidRPr="00FB4AAE" w:rsidRDefault="006B263C" w:rsidP="005A70D6">
      <w:pPr>
        <w:autoSpaceDE w:val="0"/>
        <w:autoSpaceDN w:val="0"/>
        <w:adjustRightInd w:val="0"/>
        <w:jc w:val="both"/>
        <w:rPr>
          <w:rFonts w:ascii="Times New Roman" w:hAnsi="Times New Roman"/>
          <w:bCs/>
          <w:lang w:val="sq-AL"/>
        </w:rPr>
      </w:pPr>
    </w:p>
    <w:p w:rsidR="005A70D6" w:rsidRPr="00FB4AAE" w:rsidRDefault="005A70D6" w:rsidP="00EE0EE6">
      <w:pPr>
        <w:numPr>
          <w:ilvl w:val="0"/>
          <w:numId w:val="7"/>
        </w:numPr>
        <w:autoSpaceDE w:val="0"/>
        <w:autoSpaceDN w:val="0"/>
        <w:adjustRightInd w:val="0"/>
        <w:jc w:val="both"/>
        <w:rPr>
          <w:rFonts w:ascii="Times New Roman" w:hAnsi="Times New Roman"/>
          <w:bCs/>
          <w:lang w:val="sq-AL"/>
        </w:rPr>
      </w:pPr>
      <w:r w:rsidRPr="00FB4AAE">
        <w:rPr>
          <w:rFonts w:ascii="Times New Roman" w:hAnsi="Times New Roman"/>
          <w:bCs/>
          <w:lang w:val="sq-AL"/>
        </w:rPr>
        <w:t>janë degë/zyra të organizatave dhe fondacioneve ndërkombëtare, dhe organizatat të tjera ndërkombëtare jo-fitimprurëse të regjistruara për të punuar në Shqipëri;</w:t>
      </w:r>
    </w:p>
    <w:p w:rsidR="005A70D6" w:rsidRPr="00FB4AAE" w:rsidRDefault="005A70D6" w:rsidP="00EE0EE6">
      <w:pPr>
        <w:numPr>
          <w:ilvl w:val="0"/>
          <w:numId w:val="7"/>
        </w:numPr>
        <w:autoSpaceDE w:val="0"/>
        <w:autoSpaceDN w:val="0"/>
        <w:adjustRightInd w:val="0"/>
        <w:jc w:val="both"/>
        <w:rPr>
          <w:rFonts w:ascii="Times New Roman" w:hAnsi="Times New Roman"/>
          <w:bCs/>
          <w:i/>
          <w:lang w:val="sq-AL"/>
        </w:rPr>
      </w:pPr>
      <w:r w:rsidRPr="00FB4AAE">
        <w:rPr>
          <w:rFonts w:ascii="Times New Roman" w:hAnsi="Times New Roman"/>
          <w:bCs/>
          <w:lang w:val="sq-AL"/>
        </w:rPr>
        <w:t xml:space="preserve">janë subjekt i ndonjë konflikti të interesit, sikurse parashikuar në dispozitat e Ligjit nr. 9367, datë 7.4.2005, i ndryshuar “Për parandalimin e konfliktit të interesave në ushtrimin e funksioneve publike”. Më konkretisht, përjashtohen nga vlerësimi ato projekte, në të cilat: </w:t>
      </w:r>
      <w:r w:rsidRPr="00FB4AAE">
        <w:rPr>
          <w:rFonts w:ascii="Times New Roman" w:hAnsi="Times New Roman"/>
          <w:bCs/>
          <w:i/>
          <w:lang w:val="sq-AL"/>
        </w:rPr>
        <w:t>Drejtori ekzekutiv, anëtarët e bordit apo personat e planifikuar për tu përfshirë në projekt janë</w:t>
      </w:r>
      <w:r w:rsidR="002C0FE7">
        <w:rPr>
          <w:rFonts w:ascii="Times New Roman" w:hAnsi="Times New Roman"/>
          <w:bCs/>
          <w:i/>
          <w:lang w:val="sq-AL"/>
        </w:rPr>
        <w:t xml:space="preserve"> </w:t>
      </w:r>
      <w:r w:rsidRPr="00FB4AAE">
        <w:rPr>
          <w:rFonts w:ascii="Times New Roman" w:hAnsi="Times New Roman"/>
          <w:bCs/>
          <w:i/>
          <w:lang w:val="sq-AL"/>
        </w:rPr>
        <w:t>të punësuar në bashkinë apo institucionet e saj të vartësisë në të cilën aplikohet, në pozicionet: Zyrtari i nivelit të lartë dhe të mesëm drejtues sipas legjislacionit të shërbimit civil</w:t>
      </w:r>
      <w:r w:rsidR="00196D08">
        <w:rPr>
          <w:rFonts w:ascii="Times New Roman" w:hAnsi="Times New Roman"/>
          <w:bCs/>
          <w:i/>
          <w:lang w:val="sq-AL"/>
        </w:rPr>
        <w:t xml:space="preserve"> </w:t>
      </w:r>
      <w:r w:rsidRPr="00FB4AAE">
        <w:rPr>
          <w:rStyle w:val="FootnoteReference"/>
          <w:bCs/>
          <w:i/>
        </w:rPr>
        <w:footnoteReference w:id="1"/>
      </w:r>
      <w:r w:rsidRPr="00FB4AAE">
        <w:rPr>
          <w:rFonts w:ascii="Times New Roman" w:hAnsi="Times New Roman"/>
          <w:bCs/>
          <w:i/>
          <w:lang w:val="sq-AL"/>
        </w:rPr>
        <w:t xml:space="preserve"> si dhe anëtari Këshillit Bashkiak, anëtar i kabinetit të Kryetarit të Bashkisë.</w:t>
      </w:r>
    </w:p>
    <w:p w:rsidR="005A70D6" w:rsidRPr="00FB4AAE" w:rsidRDefault="005A70D6" w:rsidP="00EE0EE6">
      <w:pPr>
        <w:numPr>
          <w:ilvl w:val="0"/>
          <w:numId w:val="7"/>
        </w:numPr>
        <w:autoSpaceDE w:val="0"/>
        <w:autoSpaceDN w:val="0"/>
        <w:adjustRightInd w:val="0"/>
        <w:jc w:val="both"/>
        <w:rPr>
          <w:rFonts w:ascii="Times New Roman" w:hAnsi="Times New Roman"/>
          <w:bCs/>
          <w:lang w:val="sq-AL"/>
        </w:rPr>
      </w:pPr>
      <w:r w:rsidRPr="00FB4AAE">
        <w:rPr>
          <w:rFonts w:ascii="Times New Roman" w:hAnsi="Times New Roman"/>
          <w:color w:val="000000"/>
          <w:lang w:val="sq-AL"/>
        </w:rPr>
        <w:t>janë fajtorë për dhënien e informacionit të rremë një pale kontraktuese të autorizuar, që kërkohet si parakusht për pjesëmarrje në thirrjen për dorëzimin e projekt-propozimeve ose nëse nuk dorëzojnë informacionin e kërkuar</w:t>
      </w:r>
      <w:r w:rsidRPr="00FB4AAE">
        <w:rPr>
          <w:rFonts w:ascii="Times New Roman" w:hAnsi="Times New Roman"/>
          <w:bCs/>
          <w:lang w:val="sq-AL"/>
        </w:rPr>
        <w:t>;</w:t>
      </w:r>
    </w:p>
    <w:p w:rsidR="005A70D6" w:rsidRPr="00FB4AAE" w:rsidRDefault="005A70D6" w:rsidP="00EE0EE6">
      <w:pPr>
        <w:numPr>
          <w:ilvl w:val="0"/>
          <w:numId w:val="7"/>
        </w:numPr>
        <w:autoSpaceDE w:val="0"/>
        <w:autoSpaceDN w:val="0"/>
        <w:adjustRightInd w:val="0"/>
        <w:jc w:val="both"/>
        <w:rPr>
          <w:rFonts w:ascii="Times New Roman" w:hAnsi="Times New Roman"/>
          <w:color w:val="000000"/>
          <w:lang w:val="sq-AL"/>
        </w:rPr>
      </w:pPr>
      <w:r w:rsidRPr="00FB4AAE">
        <w:rPr>
          <w:rFonts w:ascii="Times New Roman" w:hAnsi="Times New Roman"/>
          <w:color w:val="000000"/>
          <w:lang w:val="sq-AL"/>
        </w:rPr>
        <w:t>janë përpjekur të sigurojnë informacion konfidencial, të ushtrojnë ndikim mbi Komisionin e Vlerësimit ose mbi një palë të autorizuar kontraktuale gjatë procesit të vlerësimit të projekt-propozimit</w:t>
      </w:r>
      <w:r w:rsidRPr="00FB4AAE">
        <w:rPr>
          <w:rFonts w:ascii="Times New Roman" w:hAnsi="Times New Roman"/>
          <w:bCs/>
          <w:lang w:val="sq-AL"/>
        </w:rPr>
        <w:t>;</w:t>
      </w:r>
    </w:p>
    <w:p w:rsidR="005A70D6" w:rsidRPr="00FB4AAE" w:rsidRDefault="005A70D6" w:rsidP="00EE0EE6">
      <w:pPr>
        <w:numPr>
          <w:ilvl w:val="0"/>
          <w:numId w:val="7"/>
        </w:numPr>
        <w:autoSpaceDE w:val="0"/>
        <w:autoSpaceDN w:val="0"/>
        <w:adjustRightInd w:val="0"/>
        <w:jc w:val="both"/>
        <w:rPr>
          <w:rFonts w:ascii="Times New Roman" w:hAnsi="Times New Roman"/>
          <w:color w:val="000000"/>
          <w:lang w:val="sq-AL"/>
        </w:rPr>
      </w:pPr>
      <w:r w:rsidRPr="00FB4AAE">
        <w:rPr>
          <w:rFonts w:ascii="Times New Roman" w:hAnsi="Times New Roman"/>
          <w:bCs/>
          <w:lang w:val="sq-AL"/>
        </w:rPr>
        <w:t>nuk kanë dorëzuar të gjitha doku</w:t>
      </w:r>
      <w:r w:rsidR="00254DA1">
        <w:rPr>
          <w:rFonts w:ascii="Times New Roman" w:hAnsi="Times New Roman"/>
          <w:bCs/>
          <w:lang w:val="sq-AL"/>
        </w:rPr>
        <w:t>mentet e nevojshme sipas pikës 8</w:t>
      </w:r>
      <w:r w:rsidRPr="00FB4AAE">
        <w:rPr>
          <w:rFonts w:ascii="Times New Roman" w:hAnsi="Times New Roman"/>
          <w:bCs/>
          <w:lang w:val="sq-AL"/>
        </w:rPr>
        <w:t>;</w:t>
      </w:r>
    </w:p>
    <w:p w:rsidR="005A70D6" w:rsidRPr="008273F6" w:rsidRDefault="005A70D6" w:rsidP="00EE0EE6">
      <w:pPr>
        <w:numPr>
          <w:ilvl w:val="0"/>
          <w:numId w:val="7"/>
        </w:numPr>
        <w:autoSpaceDE w:val="0"/>
        <w:autoSpaceDN w:val="0"/>
        <w:adjustRightInd w:val="0"/>
        <w:jc w:val="both"/>
        <w:rPr>
          <w:rFonts w:ascii="Times New Roman" w:hAnsi="Times New Roman"/>
          <w:color w:val="000000"/>
          <w:lang w:val="sq-AL"/>
        </w:rPr>
      </w:pPr>
      <w:r w:rsidRPr="00FB4AAE">
        <w:rPr>
          <w:rFonts w:ascii="Times New Roman" w:hAnsi="Times New Roman"/>
          <w:bCs/>
          <w:lang w:val="sq-AL"/>
        </w:rPr>
        <w:t xml:space="preserve">vlera e buxhetit të propozuar nuk është në përputhje me kërkesat e thirrjes; </w:t>
      </w:r>
    </w:p>
    <w:p w:rsidR="008273F6" w:rsidRPr="00FB4AAE" w:rsidRDefault="008273F6" w:rsidP="00EE0EE6">
      <w:pPr>
        <w:numPr>
          <w:ilvl w:val="0"/>
          <w:numId w:val="7"/>
        </w:numPr>
        <w:autoSpaceDE w:val="0"/>
        <w:autoSpaceDN w:val="0"/>
        <w:adjustRightInd w:val="0"/>
        <w:jc w:val="both"/>
        <w:rPr>
          <w:rFonts w:ascii="Times New Roman" w:hAnsi="Times New Roman"/>
          <w:color w:val="000000"/>
          <w:lang w:val="sq-AL"/>
        </w:rPr>
      </w:pPr>
      <w:proofErr w:type="spellStart"/>
      <w:r>
        <w:rPr>
          <w:rFonts w:ascii="Times New Roman" w:eastAsia="Times New Roman" w:hAnsi="Times New Roman" w:cs="Times New Roman"/>
        </w:rPr>
        <w:t>p</w:t>
      </w:r>
      <w:r w:rsidRPr="00855793">
        <w:rPr>
          <w:rFonts w:ascii="Times New Roman" w:eastAsia="Times New Roman" w:hAnsi="Times New Roman" w:cs="Times New Roman"/>
        </w:rPr>
        <w:t>rojektet</w:t>
      </w:r>
      <w:proofErr w:type="spellEnd"/>
      <w:r w:rsidRPr="00855793">
        <w:rPr>
          <w:rFonts w:ascii="Times New Roman" w:eastAsia="Times New Roman" w:hAnsi="Times New Roman" w:cs="Times New Roman"/>
        </w:rPr>
        <w:t xml:space="preserve"> </w:t>
      </w:r>
      <w:proofErr w:type="spellStart"/>
      <w:r w:rsidRPr="00855793">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sidRPr="00855793">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sidRPr="00855793">
        <w:rPr>
          <w:rFonts w:ascii="Times New Roman" w:eastAsia="Times New Roman" w:hAnsi="Times New Roman" w:cs="Times New Roman"/>
        </w:rPr>
        <w:t>zbatohen</w:t>
      </w:r>
      <w:proofErr w:type="spellEnd"/>
      <w:r>
        <w:rPr>
          <w:rFonts w:ascii="Times New Roman" w:eastAsia="Times New Roman" w:hAnsi="Times New Roman" w:cs="Times New Roman"/>
        </w:rPr>
        <w:t xml:space="preserve"> </w:t>
      </w:r>
      <w:proofErr w:type="spellStart"/>
      <w:r w:rsidR="00297331">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sidRPr="00855793">
        <w:rPr>
          <w:rFonts w:ascii="Times New Roman" w:eastAsia="Times New Roman" w:hAnsi="Times New Roman" w:cs="Times New Roman"/>
        </w:rPr>
        <w:t>periudhën</w:t>
      </w:r>
      <w:proofErr w:type="spellEnd"/>
      <w:r w:rsidRPr="00855793">
        <w:rPr>
          <w:rFonts w:ascii="Times New Roman" w:eastAsia="Times New Roman" w:hAnsi="Times New Roman" w:cs="Times New Roman"/>
        </w:rPr>
        <w:t> </w:t>
      </w:r>
      <w:proofErr w:type="spellStart"/>
      <w:r w:rsidRPr="008273F6">
        <w:rPr>
          <w:rFonts w:ascii="Times New Roman" w:eastAsia="Times New Roman" w:hAnsi="Times New Roman" w:cs="Times New Roman"/>
        </w:rPr>
        <w:t>Dhjetor</w:t>
      </w:r>
      <w:proofErr w:type="spellEnd"/>
      <w:r w:rsidRPr="008273F6">
        <w:rPr>
          <w:rFonts w:ascii="Times New Roman" w:eastAsia="Times New Roman" w:hAnsi="Times New Roman" w:cs="Times New Roman"/>
        </w:rPr>
        <w:t xml:space="preserve"> </w:t>
      </w:r>
      <w:r w:rsidRPr="008273F6">
        <w:rPr>
          <w:rFonts w:ascii="Times New Roman" w:eastAsia="Times New Roman" w:hAnsi="Times New Roman" w:cs="Times New Roman"/>
          <w:bCs/>
          <w:bdr w:val="none" w:sz="0" w:space="0" w:color="auto" w:frame="1"/>
        </w:rPr>
        <w:t xml:space="preserve">2022 </w:t>
      </w:r>
      <w:proofErr w:type="spellStart"/>
      <w:r w:rsidRPr="008273F6">
        <w:rPr>
          <w:rFonts w:ascii="Times New Roman" w:eastAsia="Times New Roman" w:hAnsi="Times New Roman" w:cs="Times New Roman"/>
          <w:bCs/>
          <w:bdr w:val="none" w:sz="0" w:space="0" w:color="auto" w:frame="1"/>
        </w:rPr>
        <w:t>deri</w:t>
      </w:r>
      <w:proofErr w:type="spellEnd"/>
      <w:r w:rsidRPr="008273F6">
        <w:rPr>
          <w:rFonts w:ascii="Times New Roman" w:eastAsia="Times New Roman" w:hAnsi="Times New Roman" w:cs="Times New Roman"/>
          <w:bCs/>
          <w:bdr w:val="none" w:sz="0" w:space="0" w:color="auto" w:frame="1"/>
        </w:rPr>
        <w:t xml:space="preserve"> </w:t>
      </w:r>
      <w:proofErr w:type="spellStart"/>
      <w:r w:rsidRPr="008273F6">
        <w:rPr>
          <w:rFonts w:ascii="Times New Roman" w:eastAsia="Times New Roman" w:hAnsi="Times New Roman" w:cs="Times New Roman"/>
          <w:bCs/>
          <w:bdr w:val="none" w:sz="0" w:space="0" w:color="auto" w:frame="1"/>
        </w:rPr>
        <w:t>në</w:t>
      </w:r>
      <w:proofErr w:type="spellEnd"/>
      <w:r w:rsidRPr="008273F6">
        <w:rPr>
          <w:rFonts w:ascii="Times New Roman" w:eastAsia="Times New Roman" w:hAnsi="Times New Roman" w:cs="Times New Roman"/>
          <w:bCs/>
          <w:bdr w:val="none" w:sz="0" w:space="0" w:color="auto" w:frame="1"/>
        </w:rPr>
        <w:t xml:space="preserve"> </w:t>
      </w:r>
      <w:proofErr w:type="spellStart"/>
      <w:r w:rsidRPr="008273F6">
        <w:rPr>
          <w:rFonts w:ascii="Times New Roman" w:eastAsia="Times New Roman" w:hAnsi="Times New Roman" w:cs="Times New Roman"/>
        </w:rPr>
        <w:t>Dhjetor</w:t>
      </w:r>
      <w:proofErr w:type="spellEnd"/>
      <w:r w:rsidRPr="008273F6">
        <w:rPr>
          <w:rFonts w:ascii="Times New Roman" w:eastAsia="Times New Roman" w:hAnsi="Times New Roman" w:cs="Times New Roman"/>
        </w:rPr>
        <w:t xml:space="preserve"> </w:t>
      </w:r>
      <w:r w:rsidRPr="008273F6">
        <w:rPr>
          <w:rFonts w:ascii="Times New Roman" w:eastAsia="Times New Roman" w:hAnsi="Times New Roman" w:cs="Times New Roman"/>
          <w:bCs/>
          <w:bdr w:val="none" w:sz="0" w:space="0" w:color="auto" w:frame="1"/>
        </w:rPr>
        <w:t>2023</w:t>
      </w:r>
      <w:r w:rsidR="00DF45F7">
        <w:rPr>
          <w:rFonts w:ascii="Times New Roman" w:eastAsia="Times New Roman" w:hAnsi="Times New Roman" w:cs="Times New Roman"/>
          <w:bCs/>
          <w:bdr w:val="none" w:sz="0" w:space="0" w:color="auto" w:frame="1"/>
        </w:rPr>
        <w:t>;</w:t>
      </w:r>
    </w:p>
    <w:p w:rsidR="003630BD" w:rsidRPr="00F4121D" w:rsidRDefault="00E80A6F" w:rsidP="006B263C">
      <w:pPr>
        <w:numPr>
          <w:ilvl w:val="0"/>
          <w:numId w:val="7"/>
        </w:numPr>
        <w:autoSpaceDE w:val="0"/>
        <w:autoSpaceDN w:val="0"/>
        <w:adjustRightInd w:val="0"/>
        <w:jc w:val="both"/>
        <w:rPr>
          <w:rFonts w:ascii="Times New Roman" w:hAnsi="Times New Roman"/>
          <w:bCs/>
          <w:lang w:val="sq-AL"/>
        </w:rPr>
      </w:pPr>
      <w:proofErr w:type="spellStart"/>
      <w:proofErr w:type="gramStart"/>
      <w:r>
        <w:rPr>
          <w:rFonts w:ascii="Times New Roman" w:hAnsi="Times New Roman"/>
        </w:rPr>
        <w:t>s</w:t>
      </w:r>
      <w:r w:rsidR="005A70D6" w:rsidRPr="00FB4AAE">
        <w:rPr>
          <w:rFonts w:ascii="Times New Roman" w:hAnsi="Times New Roman"/>
        </w:rPr>
        <w:t>ubjekti</w:t>
      </w:r>
      <w:proofErr w:type="spellEnd"/>
      <w:proofErr w:type="gramEnd"/>
      <w:r w:rsidR="00E85CFD">
        <w:rPr>
          <w:rFonts w:ascii="Times New Roman" w:hAnsi="Times New Roman"/>
        </w:rPr>
        <w:t xml:space="preserve"> </w:t>
      </w:r>
      <w:proofErr w:type="spellStart"/>
      <w:r w:rsidR="005A70D6" w:rsidRPr="00FB4AAE">
        <w:rPr>
          <w:rFonts w:ascii="Times New Roman" w:hAnsi="Times New Roman"/>
        </w:rPr>
        <w:t>aplikues</w:t>
      </w:r>
      <w:proofErr w:type="spellEnd"/>
      <w:r w:rsidR="00E85CFD">
        <w:rPr>
          <w:rFonts w:ascii="Times New Roman" w:hAnsi="Times New Roman"/>
        </w:rPr>
        <w:t xml:space="preserve"> </w:t>
      </w:r>
      <w:proofErr w:type="spellStart"/>
      <w:r w:rsidR="005A70D6" w:rsidRPr="00FB4AAE">
        <w:rPr>
          <w:rFonts w:ascii="Times New Roman" w:hAnsi="Times New Roman"/>
        </w:rPr>
        <w:t>nuk</w:t>
      </w:r>
      <w:proofErr w:type="spellEnd"/>
      <w:r w:rsidR="00E85CFD">
        <w:rPr>
          <w:rFonts w:ascii="Times New Roman" w:hAnsi="Times New Roman"/>
        </w:rPr>
        <w:t xml:space="preserve"> </w:t>
      </w:r>
      <w:proofErr w:type="spellStart"/>
      <w:r w:rsidR="005A70D6" w:rsidRPr="00FB4AAE">
        <w:rPr>
          <w:rFonts w:ascii="Times New Roman" w:hAnsi="Times New Roman"/>
        </w:rPr>
        <w:t>duhet</w:t>
      </w:r>
      <w:proofErr w:type="spellEnd"/>
      <w:r w:rsidR="00E85CFD">
        <w:rPr>
          <w:rFonts w:ascii="Times New Roman" w:hAnsi="Times New Roman"/>
        </w:rPr>
        <w:t xml:space="preserve"> </w:t>
      </w:r>
      <w:proofErr w:type="spellStart"/>
      <w:r w:rsidR="005A70D6" w:rsidRPr="00FB4AAE">
        <w:rPr>
          <w:rFonts w:ascii="Times New Roman" w:hAnsi="Times New Roman"/>
        </w:rPr>
        <w:t>të</w:t>
      </w:r>
      <w:proofErr w:type="spellEnd"/>
      <w:r w:rsidR="00E85CFD">
        <w:rPr>
          <w:rFonts w:ascii="Times New Roman" w:hAnsi="Times New Roman"/>
        </w:rPr>
        <w:t xml:space="preserve"> </w:t>
      </w:r>
      <w:proofErr w:type="spellStart"/>
      <w:r w:rsidR="005A70D6" w:rsidRPr="00FB4AAE">
        <w:rPr>
          <w:rFonts w:ascii="Times New Roman" w:hAnsi="Times New Roman"/>
        </w:rPr>
        <w:t>këtë</w:t>
      </w:r>
      <w:proofErr w:type="spellEnd"/>
      <w:r w:rsidR="00E85CFD">
        <w:rPr>
          <w:rFonts w:ascii="Times New Roman" w:hAnsi="Times New Roman"/>
        </w:rPr>
        <w:t xml:space="preserve"> </w:t>
      </w:r>
      <w:proofErr w:type="spellStart"/>
      <w:r w:rsidR="005A70D6" w:rsidRPr="00FB4AAE">
        <w:rPr>
          <w:rFonts w:ascii="Times New Roman" w:hAnsi="Times New Roman"/>
        </w:rPr>
        <w:t>detyrime</w:t>
      </w:r>
      <w:proofErr w:type="spellEnd"/>
      <w:r w:rsidR="00E85CFD">
        <w:rPr>
          <w:rFonts w:ascii="Times New Roman" w:hAnsi="Times New Roman"/>
        </w:rPr>
        <w:t xml:space="preserve"> </w:t>
      </w:r>
      <w:proofErr w:type="spellStart"/>
      <w:r w:rsidR="005A70D6" w:rsidRPr="00FB4AAE">
        <w:rPr>
          <w:rFonts w:ascii="Times New Roman" w:hAnsi="Times New Roman"/>
        </w:rPr>
        <w:t>të</w:t>
      </w:r>
      <w:proofErr w:type="spellEnd"/>
      <w:r w:rsidR="00E85CFD">
        <w:rPr>
          <w:rFonts w:ascii="Times New Roman" w:hAnsi="Times New Roman"/>
        </w:rPr>
        <w:t xml:space="preserve"> </w:t>
      </w:r>
      <w:proofErr w:type="spellStart"/>
      <w:r w:rsidR="005A70D6" w:rsidRPr="00FB4AAE">
        <w:rPr>
          <w:rFonts w:ascii="Times New Roman" w:hAnsi="Times New Roman"/>
        </w:rPr>
        <w:t>papaguara</w:t>
      </w:r>
      <w:proofErr w:type="spellEnd"/>
      <w:r w:rsidR="00E85CFD">
        <w:rPr>
          <w:rFonts w:ascii="Times New Roman" w:hAnsi="Times New Roman"/>
        </w:rPr>
        <w:t xml:space="preserve"> </w:t>
      </w:r>
      <w:proofErr w:type="spellStart"/>
      <w:r w:rsidR="005A70D6" w:rsidRPr="00FB4AAE">
        <w:rPr>
          <w:rFonts w:ascii="Times New Roman" w:hAnsi="Times New Roman"/>
        </w:rPr>
        <w:t>vendore</w:t>
      </w:r>
      <w:proofErr w:type="spellEnd"/>
      <w:r w:rsidR="005A70D6" w:rsidRPr="00FB4AAE">
        <w:rPr>
          <w:rFonts w:ascii="Times New Roman" w:hAnsi="Times New Roman"/>
        </w:rPr>
        <w:t xml:space="preserve">, </w:t>
      </w:r>
      <w:proofErr w:type="spellStart"/>
      <w:r w:rsidR="005A70D6" w:rsidRPr="00FB4AAE">
        <w:rPr>
          <w:rFonts w:ascii="Times New Roman" w:hAnsi="Times New Roman"/>
        </w:rPr>
        <w:t>detyrime</w:t>
      </w:r>
      <w:proofErr w:type="spellEnd"/>
      <w:r w:rsidR="00E85CFD">
        <w:rPr>
          <w:rFonts w:ascii="Times New Roman" w:hAnsi="Times New Roman"/>
        </w:rPr>
        <w:t xml:space="preserve"> </w:t>
      </w:r>
      <w:proofErr w:type="spellStart"/>
      <w:r w:rsidR="005A70D6" w:rsidRPr="00FB4AAE">
        <w:rPr>
          <w:rFonts w:ascii="Times New Roman" w:hAnsi="Times New Roman"/>
        </w:rPr>
        <w:t>të</w:t>
      </w:r>
      <w:proofErr w:type="spellEnd"/>
      <w:r w:rsidR="00E85CFD">
        <w:rPr>
          <w:rFonts w:ascii="Times New Roman" w:hAnsi="Times New Roman"/>
        </w:rPr>
        <w:t xml:space="preserve"> </w:t>
      </w:r>
      <w:proofErr w:type="spellStart"/>
      <w:r w:rsidR="005A70D6" w:rsidRPr="00FB4AAE">
        <w:rPr>
          <w:rFonts w:ascii="Times New Roman" w:hAnsi="Times New Roman"/>
        </w:rPr>
        <w:t>ngarkuara</w:t>
      </w:r>
      <w:proofErr w:type="spellEnd"/>
      <w:r w:rsidR="00E85CFD">
        <w:rPr>
          <w:rFonts w:ascii="Times New Roman" w:hAnsi="Times New Roman"/>
        </w:rPr>
        <w:t xml:space="preserve"> </w:t>
      </w:r>
      <w:proofErr w:type="spellStart"/>
      <w:r w:rsidR="005A70D6" w:rsidRPr="00FB4AAE">
        <w:rPr>
          <w:rFonts w:ascii="Times New Roman" w:hAnsi="Times New Roman"/>
        </w:rPr>
        <w:t>nga</w:t>
      </w:r>
      <w:proofErr w:type="spellEnd"/>
      <w:r w:rsidR="00E85CFD">
        <w:rPr>
          <w:rFonts w:ascii="Times New Roman" w:hAnsi="Times New Roman"/>
        </w:rPr>
        <w:t xml:space="preserve"> </w:t>
      </w:r>
      <w:proofErr w:type="spellStart"/>
      <w:r w:rsidR="005A70D6" w:rsidRPr="00FB4AAE">
        <w:rPr>
          <w:rFonts w:ascii="Times New Roman" w:hAnsi="Times New Roman"/>
        </w:rPr>
        <w:t>organet</w:t>
      </w:r>
      <w:proofErr w:type="spellEnd"/>
      <w:r w:rsidR="00E85CFD">
        <w:rPr>
          <w:rFonts w:ascii="Times New Roman" w:hAnsi="Times New Roman"/>
        </w:rPr>
        <w:t xml:space="preserve"> </w:t>
      </w:r>
      <w:proofErr w:type="spellStart"/>
      <w:r w:rsidR="005A70D6" w:rsidRPr="00FB4AAE">
        <w:rPr>
          <w:rFonts w:ascii="Times New Roman" w:hAnsi="Times New Roman"/>
        </w:rPr>
        <w:t>kompetente</w:t>
      </w:r>
      <w:proofErr w:type="spellEnd"/>
      <w:r w:rsidR="00E85CFD">
        <w:rPr>
          <w:rFonts w:ascii="Times New Roman" w:hAnsi="Times New Roman"/>
        </w:rPr>
        <w:t xml:space="preserve"> </w:t>
      </w:r>
      <w:proofErr w:type="spellStart"/>
      <w:r w:rsidR="005A70D6" w:rsidRPr="00FB4AAE">
        <w:rPr>
          <w:rFonts w:ascii="Times New Roman" w:hAnsi="Times New Roman"/>
        </w:rPr>
        <w:t>audituese</w:t>
      </w:r>
      <w:proofErr w:type="spellEnd"/>
      <w:r w:rsidR="00E85CFD">
        <w:rPr>
          <w:rFonts w:ascii="Times New Roman" w:hAnsi="Times New Roman"/>
        </w:rPr>
        <w:t xml:space="preserve"> </w:t>
      </w:r>
      <w:proofErr w:type="spellStart"/>
      <w:r w:rsidR="005A70D6" w:rsidRPr="00FB4AAE">
        <w:rPr>
          <w:rFonts w:ascii="Times New Roman" w:hAnsi="Times New Roman"/>
        </w:rPr>
        <w:t>apo</w:t>
      </w:r>
      <w:proofErr w:type="spellEnd"/>
      <w:r w:rsidR="00E85CFD">
        <w:rPr>
          <w:rFonts w:ascii="Times New Roman" w:hAnsi="Times New Roman"/>
        </w:rPr>
        <w:t xml:space="preserve"> </w:t>
      </w:r>
      <w:proofErr w:type="spellStart"/>
      <w:r w:rsidR="005A70D6" w:rsidRPr="00FB4AAE">
        <w:rPr>
          <w:rFonts w:ascii="Times New Roman" w:hAnsi="Times New Roman"/>
        </w:rPr>
        <w:t>detyrime</w:t>
      </w:r>
      <w:proofErr w:type="spellEnd"/>
      <w:r w:rsidR="00E85CFD">
        <w:rPr>
          <w:rFonts w:ascii="Times New Roman" w:hAnsi="Times New Roman"/>
        </w:rPr>
        <w:t xml:space="preserve"> </w:t>
      </w:r>
      <w:proofErr w:type="spellStart"/>
      <w:r w:rsidR="005A70D6" w:rsidRPr="00FB4AAE">
        <w:rPr>
          <w:rFonts w:ascii="Times New Roman" w:hAnsi="Times New Roman"/>
        </w:rPr>
        <w:t>të</w:t>
      </w:r>
      <w:proofErr w:type="spellEnd"/>
      <w:r w:rsidR="00E85CFD">
        <w:rPr>
          <w:rFonts w:ascii="Times New Roman" w:hAnsi="Times New Roman"/>
        </w:rPr>
        <w:t xml:space="preserve"> </w:t>
      </w:r>
      <w:proofErr w:type="spellStart"/>
      <w:r w:rsidR="005A70D6" w:rsidRPr="00FB4AAE">
        <w:rPr>
          <w:rFonts w:ascii="Times New Roman" w:hAnsi="Times New Roman"/>
        </w:rPr>
        <w:t>ngarkuara</w:t>
      </w:r>
      <w:proofErr w:type="spellEnd"/>
      <w:r w:rsidR="00E85CFD">
        <w:rPr>
          <w:rFonts w:ascii="Times New Roman" w:hAnsi="Times New Roman"/>
        </w:rPr>
        <w:t xml:space="preserve"> </w:t>
      </w:r>
      <w:proofErr w:type="spellStart"/>
      <w:r w:rsidR="005A70D6" w:rsidRPr="00FB4AAE">
        <w:rPr>
          <w:rFonts w:ascii="Times New Roman" w:hAnsi="Times New Roman"/>
        </w:rPr>
        <w:t>nga</w:t>
      </w:r>
      <w:proofErr w:type="spellEnd"/>
      <w:r w:rsidR="00E85CFD">
        <w:rPr>
          <w:rFonts w:ascii="Times New Roman" w:hAnsi="Times New Roman"/>
        </w:rPr>
        <w:t xml:space="preserve"> </w:t>
      </w:r>
      <w:proofErr w:type="spellStart"/>
      <w:r w:rsidR="005A70D6" w:rsidRPr="00FB4AAE">
        <w:rPr>
          <w:rFonts w:ascii="Times New Roman" w:hAnsi="Times New Roman"/>
        </w:rPr>
        <w:t>organe</w:t>
      </w:r>
      <w:proofErr w:type="spellEnd"/>
      <w:r w:rsidR="00E85CFD">
        <w:rPr>
          <w:rFonts w:ascii="Times New Roman" w:hAnsi="Times New Roman"/>
        </w:rPr>
        <w:t xml:space="preserve"> </w:t>
      </w:r>
      <w:proofErr w:type="spellStart"/>
      <w:r w:rsidR="005A70D6" w:rsidRPr="00FB4AAE">
        <w:rPr>
          <w:rFonts w:ascii="Times New Roman" w:hAnsi="Times New Roman"/>
        </w:rPr>
        <w:t>të</w:t>
      </w:r>
      <w:proofErr w:type="spellEnd"/>
      <w:r w:rsidR="00E85CFD">
        <w:rPr>
          <w:rFonts w:ascii="Times New Roman" w:hAnsi="Times New Roman"/>
        </w:rPr>
        <w:t xml:space="preserve"> </w:t>
      </w:r>
      <w:proofErr w:type="spellStart"/>
      <w:r w:rsidR="005A70D6" w:rsidRPr="00FB4AAE">
        <w:rPr>
          <w:rFonts w:ascii="Times New Roman" w:hAnsi="Times New Roman"/>
        </w:rPr>
        <w:t>tjera</w:t>
      </w:r>
      <w:proofErr w:type="spellEnd"/>
      <w:r w:rsidR="00E85CFD">
        <w:rPr>
          <w:rFonts w:ascii="Times New Roman" w:hAnsi="Times New Roman"/>
        </w:rPr>
        <w:t xml:space="preserve"> </w:t>
      </w:r>
      <w:proofErr w:type="spellStart"/>
      <w:r w:rsidR="005A70D6" w:rsidRPr="00FB4AAE">
        <w:rPr>
          <w:rFonts w:ascii="Times New Roman" w:hAnsi="Times New Roman"/>
        </w:rPr>
        <w:t>në</w:t>
      </w:r>
      <w:proofErr w:type="spellEnd"/>
      <w:r w:rsidR="00E85CFD">
        <w:rPr>
          <w:rFonts w:ascii="Times New Roman" w:hAnsi="Times New Roman"/>
        </w:rPr>
        <w:t xml:space="preserve"> favour </w:t>
      </w:r>
      <w:proofErr w:type="spellStart"/>
      <w:r w:rsidR="005A70D6" w:rsidRPr="00FB4AAE">
        <w:rPr>
          <w:rFonts w:ascii="Times New Roman" w:hAnsi="Times New Roman"/>
        </w:rPr>
        <w:t>të</w:t>
      </w:r>
      <w:proofErr w:type="spellEnd"/>
      <w:r w:rsidR="00E85CFD">
        <w:rPr>
          <w:rFonts w:ascii="Times New Roman" w:hAnsi="Times New Roman"/>
        </w:rPr>
        <w:t xml:space="preserve"> </w:t>
      </w:r>
      <w:proofErr w:type="spellStart"/>
      <w:r w:rsidR="005A70D6" w:rsidRPr="00FB4AAE">
        <w:rPr>
          <w:rFonts w:ascii="Times New Roman" w:hAnsi="Times New Roman"/>
        </w:rPr>
        <w:t>Bashkisë</w:t>
      </w:r>
      <w:proofErr w:type="spellEnd"/>
      <w:r w:rsidR="00E85CFD">
        <w:rPr>
          <w:rFonts w:ascii="Times New Roman" w:hAnsi="Times New Roman"/>
        </w:rPr>
        <w:t xml:space="preserve"> </w:t>
      </w:r>
      <w:proofErr w:type="spellStart"/>
      <w:r w:rsidR="00411410">
        <w:rPr>
          <w:rFonts w:ascii="Times New Roman" w:hAnsi="Times New Roman"/>
        </w:rPr>
        <w:t>Vau</w:t>
      </w:r>
      <w:proofErr w:type="spellEnd"/>
      <w:r w:rsidR="00411410">
        <w:rPr>
          <w:rFonts w:ascii="Times New Roman" w:hAnsi="Times New Roman"/>
        </w:rPr>
        <w:t xml:space="preserve"> </w:t>
      </w:r>
      <w:proofErr w:type="spellStart"/>
      <w:r w:rsidR="00411410">
        <w:rPr>
          <w:rFonts w:ascii="Times New Roman" w:hAnsi="Times New Roman"/>
        </w:rPr>
        <w:t>Dejes</w:t>
      </w:r>
      <w:proofErr w:type="spellEnd"/>
      <w:r w:rsidR="005A70D6" w:rsidRPr="00FB4AAE">
        <w:rPr>
          <w:rFonts w:ascii="Times New Roman" w:hAnsi="Times New Roman"/>
        </w:rPr>
        <w:t xml:space="preserve">. </w:t>
      </w:r>
      <w:proofErr w:type="spellStart"/>
      <w:r w:rsidR="005A70D6" w:rsidRPr="00FB4AAE">
        <w:rPr>
          <w:rFonts w:ascii="Times New Roman" w:hAnsi="Times New Roman"/>
        </w:rPr>
        <w:t>Mospërmbushja</w:t>
      </w:r>
      <w:proofErr w:type="spellEnd"/>
      <w:r w:rsidR="005A70D6" w:rsidRPr="00FB4AAE">
        <w:rPr>
          <w:rFonts w:ascii="Times New Roman" w:hAnsi="Times New Roman"/>
        </w:rPr>
        <w:t xml:space="preserve"> e </w:t>
      </w:r>
      <w:proofErr w:type="spellStart"/>
      <w:r w:rsidR="005A70D6" w:rsidRPr="00FB4AAE">
        <w:rPr>
          <w:rFonts w:ascii="Times New Roman" w:hAnsi="Times New Roman"/>
        </w:rPr>
        <w:t>këtij</w:t>
      </w:r>
      <w:proofErr w:type="spellEnd"/>
      <w:r w:rsidR="00E85CFD">
        <w:rPr>
          <w:rFonts w:ascii="Times New Roman" w:hAnsi="Times New Roman"/>
        </w:rPr>
        <w:t xml:space="preserve"> </w:t>
      </w:r>
      <w:proofErr w:type="spellStart"/>
      <w:r w:rsidR="005A70D6" w:rsidRPr="00FB4AAE">
        <w:rPr>
          <w:rFonts w:ascii="Times New Roman" w:hAnsi="Times New Roman"/>
        </w:rPr>
        <w:t>kriteri</w:t>
      </w:r>
      <w:proofErr w:type="spellEnd"/>
      <w:r w:rsidR="00E85CFD">
        <w:rPr>
          <w:rFonts w:ascii="Times New Roman" w:hAnsi="Times New Roman"/>
        </w:rPr>
        <w:t xml:space="preserve"> </w:t>
      </w:r>
      <w:proofErr w:type="spellStart"/>
      <w:r w:rsidR="005A70D6" w:rsidRPr="00FB4AAE">
        <w:rPr>
          <w:rFonts w:ascii="Times New Roman" w:hAnsi="Times New Roman"/>
        </w:rPr>
        <w:t>është</w:t>
      </w:r>
      <w:proofErr w:type="spellEnd"/>
      <w:r w:rsidR="00E85CFD">
        <w:rPr>
          <w:rFonts w:ascii="Times New Roman" w:hAnsi="Times New Roman"/>
        </w:rPr>
        <w:t xml:space="preserve"> </w:t>
      </w:r>
      <w:proofErr w:type="spellStart"/>
      <w:r w:rsidR="005A70D6" w:rsidRPr="00FB4AAE">
        <w:rPr>
          <w:rFonts w:ascii="Times New Roman" w:hAnsi="Times New Roman"/>
        </w:rPr>
        <w:t>shkak</w:t>
      </w:r>
      <w:proofErr w:type="spellEnd"/>
      <w:r w:rsidR="00E85CFD">
        <w:rPr>
          <w:rFonts w:ascii="Times New Roman" w:hAnsi="Times New Roman"/>
        </w:rPr>
        <w:t xml:space="preserve"> </w:t>
      </w:r>
      <w:proofErr w:type="spellStart"/>
      <w:r w:rsidR="005A70D6" w:rsidRPr="00FB4AAE">
        <w:rPr>
          <w:rFonts w:ascii="Times New Roman" w:hAnsi="Times New Roman"/>
        </w:rPr>
        <w:t>skualifikimi</w:t>
      </w:r>
      <w:proofErr w:type="spellEnd"/>
      <w:r w:rsidR="005A70D6" w:rsidRPr="00FB4AAE">
        <w:rPr>
          <w:rFonts w:ascii="Times New Roman" w:hAnsi="Times New Roman"/>
        </w:rPr>
        <w:t>.</w:t>
      </w:r>
    </w:p>
    <w:p w:rsidR="00565B2E" w:rsidRDefault="00565B2E" w:rsidP="00E80A6F">
      <w:pPr>
        <w:autoSpaceDE w:val="0"/>
        <w:autoSpaceDN w:val="0"/>
        <w:adjustRightInd w:val="0"/>
        <w:jc w:val="both"/>
        <w:rPr>
          <w:rFonts w:ascii="Times New Roman" w:hAnsi="Times New Roman"/>
        </w:rPr>
      </w:pPr>
    </w:p>
    <w:p w:rsidR="005A70D6" w:rsidRDefault="00565B2E" w:rsidP="002C3802">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Në rast miratimi të projektit, do të kërkohen të paraqiten dokumentet origjinale.</w:t>
      </w:r>
    </w:p>
    <w:p w:rsidR="00E94B6D" w:rsidRPr="00E94B6D" w:rsidRDefault="00E94B6D" w:rsidP="002C3802">
      <w:pPr>
        <w:jc w:val="both"/>
        <w:rPr>
          <w:rFonts w:ascii="Times New Roman" w:hAnsi="Times New Roman"/>
        </w:rPr>
      </w:pPr>
    </w:p>
    <w:p w:rsidR="00E94B6D" w:rsidRPr="002C3802" w:rsidRDefault="00E94B6D" w:rsidP="002C3802">
      <w:pPr>
        <w:jc w:val="both"/>
        <w:rPr>
          <w:rFonts w:ascii="Times New Roman" w:hAnsi="Times New Roman" w:cs="Times New Roman"/>
          <w:color w:val="000000" w:themeColor="text1"/>
          <w:lang w:val="sq-AL"/>
        </w:rPr>
      </w:pPr>
    </w:p>
    <w:p w:rsidR="00ED0B4B" w:rsidRDefault="00ED0B4B" w:rsidP="00ED0B4B">
      <w:pPr>
        <w:tabs>
          <w:tab w:val="left" w:pos="270"/>
          <w:tab w:val="center" w:pos="8640"/>
        </w:tabs>
        <w:ind w:right="-180"/>
        <w:rPr>
          <w:rFonts w:ascii="Times New Roman" w:hAnsi="Times New Roman"/>
          <w:b/>
          <w:lang w:val="sq-AL"/>
        </w:rPr>
      </w:pPr>
      <w:r w:rsidRPr="00FB4AAE">
        <w:rPr>
          <w:rFonts w:ascii="Times New Roman" w:hAnsi="Times New Roman"/>
          <w:b/>
          <w:lang w:val="sq-AL"/>
        </w:rPr>
        <w:t>5 . KOHËZGJATJA</w:t>
      </w:r>
    </w:p>
    <w:p w:rsidR="00ED0B4B" w:rsidRPr="00FB4AAE" w:rsidRDefault="00ED0B4B" w:rsidP="00ED0B4B">
      <w:pPr>
        <w:tabs>
          <w:tab w:val="left" w:pos="270"/>
          <w:tab w:val="center" w:pos="8640"/>
        </w:tabs>
        <w:ind w:right="-180"/>
        <w:rPr>
          <w:rFonts w:ascii="Times New Roman" w:hAnsi="Times New Roman"/>
          <w:b/>
          <w:bCs/>
          <w:u w:val="single"/>
          <w:lang w:val="sq-AL"/>
        </w:rPr>
      </w:pPr>
    </w:p>
    <w:p w:rsidR="00ED0B4B" w:rsidRPr="00FB4AAE" w:rsidRDefault="001D700B" w:rsidP="00ED0B4B">
      <w:pPr>
        <w:autoSpaceDE w:val="0"/>
        <w:autoSpaceDN w:val="0"/>
        <w:adjustRightInd w:val="0"/>
        <w:jc w:val="both"/>
        <w:rPr>
          <w:rFonts w:ascii="Times New Roman" w:hAnsi="Times New Roman"/>
          <w:bCs/>
          <w:lang w:val="sq-AL"/>
        </w:rPr>
      </w:pPr>
      <w:proofErr w:type="spellStart"/>
      <w:r w:rsidRPr="00855793">
        <w:rPr>
          <w:rFonts w:ascii="Times New Roman" w:eastAsia="Times New Roman" w:hAnsi="Times New Roman" w:cs="Times New Roman"/>
        </w:rPr>
        <w:t>Projektet</w:t>
      </w:r>
      <w:proofErr w:type="spellEnd"/>
      <w:r w:rsidRPr="00855793">
        <w:rPr>
          <w:rFonts w:ascii="Times New Roman" w:eastAsia="Times New Roman" w:hAnsi="Times New Roman" w:cs="Times New Roman"/>
        </w:rPr>
        <w:t xml:space="preserve"> e </w:t>
      </w:r>
      <w:proofErr w:type="spellStart"/>
      <w:r w:rsidRPr="00855793">
        <w:rPr>
          <w:rFonts w:ascii="Times New Roman" w:eastAsia="Times New Roman" w:hAnsi="Times New Roman" w:cs="Times New Roman"/>
        </w:rPr>
        <w:t>përzgjedhura</w:t>
      </w:r>
      <w:proofErr w:type="spellEnd"/>
      <w:r w:rsidR="0028402B">
        <w:rPr>
          <w:rFonts w:ascii="Times New Roman" w:eastAsia="Times New Roman" w:hAnsi="Times New Roman" w:cs="Times New Roman"/>
        </w:rPr>
        <w:t xml:space="preserve"> </w:t>
      </w:r>
      <w:proofErr w:type="spellStart"/>
      <w:r w:rsidRPr="00855793">
        <w:rPr>
          <w:rFonts w:ascii="Times New Roman" w:eastAsia="Times New Roman" w:hAnsi="Times New Roman" w:cs="Times New Roman"/>
        </w:rPr>
        <w:t>duhet</w:t>
      </w:r>
      <w:proofErr w:type="spellEnd"/>
      <w:r w:rsidR="0028402B">
        <w:rPr>
          <w:rFonts w:ascii="Times New Roman" w:eastAsia="Times New Roman" w:hAnsi="Times New Roman" w:cs="Times New Roman"/>
        </w:rPr>
        <w:t xml:space="preserve"> </w:t>
      </w:r>
      <w:proofErr w:type="spellStart"/>
      <w:r w:rsidRPr="00855793">
        <w:rPr>
          <w:rFonts w:ascii="Times New Roman" w:eastAsia="Times New Roman" w:hAnsi="Times New Roman" w:cs="Times New Roman"/>
        </w:rPr>
        <w:t>të</w:t>
      </w:r>
      <w:proofErr w:type="spellEnd"/>
      <w:r w:rsidR="0028402B">
        <w:rPr>
          <w:rFonts w:ascii="Times New Roman" w:eastAsia="Times New Roman" w:hAnsi="Times New Roman" w:cs="Times New Roman"/>
        </w:rPr>
        <w:t xml:space="preserve"> </w:t>
      </w:r>
      <w:proofErr w:type="spellStart"/>
      <w:r w:rsidRPr="00855793">
        <w:rPr>
          <w:rFonts w:ascii="Times New Roman" w:eastAsia="Times New Roman" w:hAnsi="Times New Roman" w:cs="Times New Roman"/>
        </w:rPr>
        <w:t>zbatohen</w:t>
      </w:r>
      <w:proofErr w:type="spellEnd"/>
      <w:r w:rsidR="0028402B">
        <w:rPr>
          <w:rFonts w:ascii="Times New Roman" w:eastAsia="Times New Roman" w:hAnsi="Times New Roman" w:cs="Times New Roman"/>
        </w:rPr>
        <w:t xml:space="preserve"> </w:t>
      </w:r>
      <w:proofErr w:type="spellStart"/>
      <w:r w:rsidRPr="00855793">
        <w:rPr>
          <w:rFonts w:ascii="Times New Roman" w:eastAsia="Times New Roman" w:hAnsi="Times New Roman" w:cs="Times New Roman"/>
        </w:rPr>
        <w:t>në</w:t>
      </w:r>
      <w:proofErr w:type="spellEnd"/>
      <w:r w:rsidR="0028402B">
        <w:rPr>
          <w:rFonts w:ascii="Times New Roman" w:eastAsia="Times New Roman" w:hAnsi="Times New Roman" w:cs="Times New Roman"/>
        </w:rPr>
        <w:t xml:space="preserve"> </w:t>
      </w:r>
      <w:proofErr w:type="spellStart"/>
      <w:r w:rsidRPr="00855793">
        <w:rPr>
          <w:rFonts w:ascii="Times New Roman" w:eastAsia="Times New Roman" w:hAnsi="Times New Roman" w:cs="Times New Roman"/>
        </w:rPr>
        <w:t>periudhën</w:t>
      </w:r>
      <w:proofErr w:type="spellEnd"/>
      <w:r w:rsidR="0028402B">
        <w:rPr>
          <w:rFonts w:ascii="Times New Roman" w:eastAsia="Times New Roman" w:hAnsi="Times New Roman" w:cs="Times New Roman"/>
        </w:rPr>
        <w:t xml:space="preserve"> </w:t>
      </w:r>
      <w:proofErr w:type="spellStart"/>
      <w:r w:rsidRPr="00855793">
        <w:rPr>
          <w:rFonts w:ascii="Times New Roman" w:eastAsia="Times New Roman" w:hAnsi="Times New Roman" w:cs="Times New Roman"/>
        </w:rPr>
        <w:t>nga</w:t>
      </w:r>
      <w:proofErr w:type="spellEnd"/>
      <w:r w:rsidRPr="00855793">
        <w:rPr>
          <w:rFonts w:ascii="Times New Roman" w:eastAsia="Times New Roman" w:hAnsi="Times New Roman" w:cs="Times New Roman"/>
        </w:rPr>
        <w:t> </w:t>
      </w:r>
      <w:proofErr w:type="spellStart"/>
      <w:r w:rsidR="00411410">
        <w:rPr>
          <w:rFonts w:ascii="Times New Roman" w:eastAsia="Times New Roman" w:hAnsi="Times New Roman" w:cs="Times New Roman"/>
          <w:b/>
        </w:rPr>
        <w:t>Dhjetor</w:t>
      </w:r>
      <w:proofErr w:type="spellEnd"/>
      <w:r w:rsidR="00411410">
        <w:rPr>
          <w:rFonts w:ascii="Times New Roman" w:eastAsia="Times New Roman" w:hAnsi="Times New Roman" w:cs="Times New Roman"/>
          <w:b/>
        </w:rPr>
        <w:t xml:space="preserve"> </w:t>
      </w:r>
      <w:r w:rsidR="00BA67AD" w:rsidRPr="00BA67AD">
        <w:rPr>
          <w:rFonts w:ascii="Times New Roman" w:eastAsia="Times New Roman" w:hAnsi="Times New Roman" w:cs="Times New Roman"/>
          <w:b/>
          <w:bCs/>
          <w:bdr w:val="none" w:sz="0" w:space="0" w:color="auto" w:frame="1"/>
        </w:rPr>
        <w:t>202</w:t>
      </w:r>
      <w:r w:rsidR="00411410">
        <w:rPr>
          <w:rFonts w:ascii="Times New Roman" w:eastAsia="Times New Roman" w:hAnsi="Times New Roman" w:cs="Times New Roman"/>
          <w:b/>
          <w:bCs/>
          <w:bdr w:val="none" w:sz="0" w:space="0" w:color="auto" w:frame="1"/>
        </w:rPr>
        <w:t>2</w:t>
      </w:r>
      <w:r w:rsidR="00BA67AD" w:rsidRPr="00BA67AD">
        <w:rPr>
          <w:rFonts w:ascii="Times New Roman" w:eastAsia="Times New Roman" w:hAnsi="Times New Roman" w:cs="Times New Roman"/>
          <w:b/>
          <w:bCs/>
          <w:bdr w:val="none" w:sz="0" w:space="0" w:color="auto" w:frame="1"/>
        </w:rPr>
        <w:t xml:space="preserve"> </w:t>
      </w:r>
      <w:proofErr w:type="spellStart"/>
      <w:r w:rsidR="00BA67AD" w:rsidRPr="00BA67AD">
        <w:rPr>
          <w:rFonts w:ascii="Times New Roman" w:eastAsia="Times New Roman" w:hAnsi="Times New Roman" w:cs="Times New Roman"/>
          <w:b/>
          <w:bCs/>
          <w:bdr w:val="none" w:sz="0" w:space="0" w:color="auto" w:frame="1"/>
        </w:rPr>
        <w:t>deri</w:t>
      </w:r>
      <w:proofErr w:type="spellEnd"/>
      <w:r w:rsidR="0028402B">
        <w:rPr>
          <w:rFonts w:ascii="Times New Roman" w:eastAsia="Times New Roman" w:hAnsi="Times New Roman" w:cs="Times New Roman"/>
          <w:b/>
          <w:bCs/>
          <w:bdr w:val="none" w:sz="0" w:space="0" w:color="auto" w:frame="1"/>
        </w:rPr>
        <w:t xml:space="preserve"> </w:t>
      </w:r>
      <w:proofErr w:type="spellStart"/>
      <w:r w:rsidR="00BA67AD" w:rsidRPr="00BA67AD">
        <w:rPr>
          <w:rFonts w:ascii="Times New Roman" w:eastAsia="Times New Roman" w:hAnsi="Times New Roman" w:cs="Times New Roman"/>
          <w:b/>
          <w:bCs/>
          <w:bdr w:val="none" w:sz="0" w:space="0" w:color="auto" w:frame="1"/>
        </w:rPr>
        <w:t>në</w:t>
      </w:r>
      <w:proofErr w:type="spellEnd"/>
      <w:r w:rsidR="0028402B">
        <w:rPr>
          <w:rFonts w:ascii="Times New Roman" w:eastAsia="Times New Roman" w:hAnsi="Times New Roman" w:cs="Times New Roman"/>
          <w:b/>
          <w:bCs/>
          <w:bdr w:val="none" w:sz="0" w:space="0" w:color="auto" w:frame="1"/>
        </w:rPr>
        <w:t xml:space="preserve"> </w:t>
      </w:r>
      <w:proofErr w:type="spellStart"/>
      <w:r w:rsidR="00411410">
        <w:rPr>
          <w:rFonts w:ascii="Times New Roman" w:eastAsia="Times New Roman" w:hAnsi="Times New Roman" w:cs="Times New Roman"/>
          <w:b/>
        </w:rPr>
        <w:t>Dhjetor</w:t>
      </w:r>
      <w:proofErr w:type="spellEnd"/>
      <w:r w:rsidR="00411410">
        <w:rPr>
          <w:rFonts w:ascii="Times New Roman" w:eastAsia="Times New Roman" w:hAnsi="Times New Roman" w:cs="Times New Roman"/>
          <w:b/>
        </w:rPr>
        <w:t xml:space="preserve"> </w:t>
      </w:r>
      <w:r w:rsidR="00BA67AD" w:rsidRPr="00BA67AD">
        <w:rPr>
          <w:rFonts w:ascii="Times New Roman" w:eastAsia="Times New Roman" w:hAnsi="Times New Roman" w:cs="Times New Roman"/>
          <w:b/>
          <w:bCs/>
          <w:bdr w:val="none" w:sz="0" w:space="0" w:color="auto" w:frame="1"/>
        </w:rPr>
        <w:t>202</w:t>
      </w:r>
      <w:r w:rsidR="00DE4359">
        <w:rPr>
          <w:rFonts w:ascii="Times New Roman" w:eastAsia="Times New Roman" w:hAnsi="Times New Roman" w:cs="Times New Roman"/>
          <w:b/>
          <w:bCs/>
          <w:bdr w:val="none" w:sz="0" w:space="0" w:color="auto" w:frame="1"/>
        </w:rPr>
        <w:t>3</w:t>
      </w:r>
    </w:p>
    <w:p w:rsidR="003630BD" w:rsidRDefault="003630BD" w:rsidP="00ED0B4B">
      <w:pPr>
        <w:pStyle w:val="ListParagraph"/>
        <w:spacing w:after="160"/>
        <w:ind w:left="0"/>
        <w:rPr>
          <w:rFonts w:ascii="Times New Roman" w:hAnsi="Times New Roman"/>
          <w:b/>
          <w:color w:val="000000"/>
          <w:lang w:val="sq-AL"/>
        </w:rPr>
      </w:pPr>
    </w:p>
    <w:p w:rsidR="00ED0B4B" w:rsidRPr="00FB4AAE" w:rsidRDefault="00ED0B4B" w:rsidP="00ED0B4B">
      <w:pPr>
        <w:pStyle w:val="ListParagraph"/>
        <w:spacing w:after="160"/>
        <w:ind w:left="0"/>
        <w:rPr>
          <w:rFonts w:ascii="Times New Roman" w:hAnsi="Times New Roman"/>
          <w:b/>
          <w:color w:val="000000"/>
          <w:lang w:val="sq-AL"/>
        </w:rPr>
      </w:pPr>
      <w:r w:rsidRPr="00FB4AAE">
        <w:rPr>
          <w:rFonts w:ascii="Times New Roman" w:hAnsi="Times New Roman"/>
          <w:b/>
          <w:color w:val="000000"/>
          <w:lang w:val="sq-AL"/>
        </w:rPr>
        <w:t xml:space="preserve">6.VENDI I ZBATIMIT </w:t>
      </w:r>
    </w:p>
    <w:p w:rsidR="00ED0B4B" w:rsidRDefault="00ED0B4B" w:rsidP="00ED0B4B">
      <w:pPr>
        <w:autoSpaceDE w:val="0"/>
        <w:autoSpaceDN w:val="0"/>
        <w:adjustRightInd w:val="0"/>
        <w:jc w:val="both"/>
        <w:rPr>
          <w:rFonts w:ascii="Times New Roman" w:hAnsi="Times New Roman"/>
          <w:lang w:val="sq-AL"/>
        </w:rPr>
      </w:pPr>
      <w:r w:rsidRPr="00FB4AAE">
        <w:rPr>
          <w:rFonts w:ascii="Times New Roman" w:hAnsi="Times New Roman"/>
          <w:bCs/>
          <w:lang w:val="sq-AL"/>
        </w:rPr>
        <w:t xml:space="preserve">Projektet duhet të zbatohen në territorin e Bashkisë </w:t>
      </w:r>
      <w:r w:rsidR="00411410">
        <w:rPr>
          <w:rFonts w:ascii="Times New Roman" w:hAnsi="Times New Roman"/>
          <w:lang w:val="sq-AL"/>
        </w:rPr>
        <w:t>Vau Dejes</w:t>
      </w:r>
    </w:p>
    <w:p w:rsidR="000C68B9" w:rsidRDefault="000C68B9">
      <w:pPr>
        <w:rPr>
          <w:rFonts w:ascii="Times New Roman" w:hAnsi="Times New Roman" w:cs="Times New Roman"/>
          <w:color w:val="000000" w:themeColor="text1"/>
          <w:lang w:val="sq-AL"/>
        </w:rPr>
      </w:pPr>
    </w:p>
    <w:p w:rsidR="000C68B9" w:rsidRDefault="000C68B9" w:rsidP="000C68B9">
      <w:pPr>
        <w:autoSpaceDE w:val="0"/>
        <w:autoSpaceDN w:val="0"/>
        <w:adjustRightInd w:val="0"/>
        <w:outlineLvl w:val="0"/>
        <w:rPr>
          <w:rFonts w:ascii="Times New Roman" w:hAnsi="Times New Roman"/>
          <w:b/>
          <w:bCs/>
          <w:lang w:val="sq-AL"/>
        </w:rPr>
      </w:pPr>
      <w:r>
        <w:rPr>
          <w:rFonts w:ascii="Times New Roman" w:hAnsi="Times New Roman"/>
          <w:b/>
          <w:bCs/>
          <w:lang w:val="sq-AL"/>
        </w:rPr>
        <w:lastRenderedPageBreak/>
        <w:t>7</w:t>
      </w:r>
      <w:r w:rsidRPr="00FB4AAE">
        <w:rPr>
          <w:rFonts w:ascii="Times New Roman" w:hAnsi="Times New Roman"/>
          <w:b/>
          <w:bCs/>
          <w:lang w:val="sq-AL"/>
        </w:rPr>
        <w:t>. LLOJET E PROJEKTEVE</w:t>
      </w:r>
    </w:p>
    <w:p w:rsidR="000C68B9" w:rsidRPr="00FB4AAE" w:rsidRDefault="000C68B9" w:rsidP="00EE0EE6">
      <w:pPr>
        <w:numPr>
          <w:ilvl w:val="0"/>
          <w:numId w:val="8"/>
        </w:numPr>
        <w:autoSpaceDE w:val="0"/>
        <w:autoSpaceDN w:val="0"/>
        <w:adjustRightInd w:val="0"/>
        <w:jc w:val="both"/>
        <w:rPr>
          <w:rFonts w:ascii="Times New Roman" w:hAnsi="Times New Roman"/>
          <w:bCs/>
          <w:lang w:val="sq-AL"/>
        </w:rPr>
      </w:pPr>
      <w:r w:rsidRPr="00FB4AAE">
        <w:rPr>
          <w:rFonts w:ascii="Times New Roman" w:hAnsi="Times New Roman"/>
          <w:bCs/>
          <w:lang w:val="sq-AL"/>
        </w:rPr>
        <w:t xml:space="preserve">Projekt-propozimet që do të financohen nga kjo thirrje duhet të jenë të përgatitura në përputhje me thirrjen publike duke ju referuar buxhetit vjetor të Bashkisë </w:t>
      </w:r>
      <w:r w:rsidR="00411410">
        <w:rPr>
          <w:rFonts w:ascii="Times New Roman" w:hAnsi="Times New Roman"/>
          <w:bCs/>
          <w:lang w:val="sq-AL"/>
        </w:rPr>
        <w:t>Vau Dej</w:t>
      </w:r>
      <w:r w:rsidR="004B4121">
        <w:rPr>
          <w:rFonts w:ascii="Times New Roman" w:hAnsi="Times New Roman"/>
          <w:bCs/>
          <w:lang w:val="sq-AL"/>
        </w:rPr>
        <w:t>ë</w:t>
      </w:r>
      <w:r w:rsidR="00411410">
        <w:rPr>
          <w:rFonts w:ascii="Times New Roman" w:hAnsi="Times New Roman"/>
          <w:bCs/>
          <w:lang w:val="sq-AL"/>
        </w:rPr>
        <w:t>s</w:t>
      </w:r>
      <w:r w:rsidRPr="00FB4AAE">
        <w:rPr>
          <w:rFonts w:ascii="Times New Roman" w:hAnsi="Times New Roman"/>
          <w:bCs/>
          <w:lang w:val="sq-AL"/>
        </w:rPr>
        <w:t>.</w:t>
      </w:r>
    </w:p>
    <w:p w:rsidR="00AB3733" w:rsidRDefault="000C68B9" w:rsidP="00EE0EE6">
      <w:pPr>
        <w:numPr>
          <w:ilvl w:val="0"/>
          <w:numId w:val="8"/>
        </w:numPr>
        <w:autoSpaceDE w:val="0"/>
        <w:autoSpaceDN w:val="0"/>
        <w:adjustRightInd w:val="0"/>
        <w:jc w:val="both"/>
        <w:rPr>
          <w:rFonts w:ascii="Times New Roman" w:hAnsi="Times New Roman"/>
          <w:bCs/>
          <w:lang w:val="sq-AL"/>
        </w:rPr>
      </w:pPr>
      <w:r w:rsidRPr="00FB4AAE">
        <w:rPr>
          <w:rFonts w:ascii="Times New Roman" w:hAnsi="Times New Roman"/>
          <w:bCs/>
          <w:lang w:val="sq-AL"/>
        </w:rPr>
        <w:t xml:space="preserve">Projektet duhet të jenë paketa veprimtarish të integruara dhe metodologjike, të krijuara për të arritur qëllime të caktuara dhe rezultate specifike në kuadër të një periudhe të kufizuar kohore, duke respektuar kalendarin vjetor të aktiviteteve </w:t>
      </w:r>
      <w:r w:rsidR="0054011D">
        <w:rPr>
          <w:rFonts w:ascii="Times New Roman" w:hAnsi="Times New Roman"/>
          <w:bCs/>
          <w:lang w:val="sq-AL"/>
        </w:rPr>
        <w:t>sportive</w:t>
      </w:r>
      <w:r w:rsidRPr="00FB4AAE">
        <w:rPr>
          <w:rFonts w:ascii="Times New Roman" w:hAnsi="Times New Roman"/>
          <w:bCs/>
          <w:lang w:val="sq-AL"/>
        </w:rPr>
        <w:t>.</w:t>
      </w:r>
    </w:p>
    <w:p w:rsidR="00E80A6F" w:rsidRDefault="00E80A6F" w:rsidP="00156A52">
      <w:pPr>
        <w:autoSpaceDE w:val="0"/>
        <w:autoSpaceDN w:val="0"/>
        <w:adjustRightInd w:val="0"/>
        <w:jc w:val="both"/>
        <w:rPr>
          <w:rFonts w:ascii="Times New Roman" w:hAnsi="Times New Roman"/>
          <w:bCs/>
          <w:lang w:val="sq-AL"/>
        </w:rPr>
      </w:pPr>
    </w:p>
    <w:p w:rsidR="004C6DF4" w:rsidRPr="00CB363B" w:rsidRDefault="004C6DF4" w:rsidP="004C6DF4">
      <w:pPr>
        <w:autoSpaceDE w:val="0"/>
        <w:autoSpaceDN w:val="0"/>
        <w:adjustRightInd w:val="0"/>
        <w:spacing w:after="240"/>
        <w:jc w:val="both"/>
        <w:rPr>
          <w:rFonts w:ascii="Times New Roman" w:hAnsi="Times New Roman"/>
          <w:bCs/>
          <w:lang w:val="sq-AL"/>
        </w:rPr>
      </w:pPr>
      <w:r w:rsidRPr="00DE4359">
        <w:rPr>
          <w:rFonts w:ascii="Times New Roman" w:hAnsi="Times New Roman"/>
          <w:bCs/>
          <w:lang w:val="sq-AL"/>
        </w:rPr>
        <w:t>Shoqatat Sportive</w:t>
      </w:r>
      <w:r w:rsidR="000C68B9" w:rsidRPr="00DE4359">
        <w:rPr>
          <w:rFonts w:ascii="Times New Roman" w:hAnsi="Times New Roman"/>
          <w:bCs/>
          <w:lang w:val="sq-AL"/>
        </w:rPr>
        <w:t xml:space="preserve"> mund të aplikojnë </w:t>
      </w:r>
      <w:r w:rsidRPr="00DE4359">
        <w:rPr>
          <w:rFonts w:ascii="Times New Roman" w:hAnsi="Times New Roman"/>
          <w:bCs/>
          <w:lang w:val="sq-AL"/>
        </w:rPr>
        <w:t>me një ose disa disiplina sportive.</w:t>
      </w:r>
      <w:r w:rsidR="00E80A6F">
        <w:rPr>
          <w:rFonts w:ascii="Times New Roman" w:hAnsi="Times New Roman"/>
          <w:bCs/>
          <w:lang w:val="sq-AL"/>
        </w:rPr>
        <w:t xml:space="preserve"> </w:t>
      </w:r>
      <w:r w:rsidR="009C180D" w:rsidRPr="00DE4359">
        <w:rPr>
          <w:rFonts w:ascii="Times New Roman" w:hAnsi="Times New Roman"/>
          <w:bCs/>
          <w:lang w:val="sq-AL"/>
        </w:rPr>
        <w:t xml:space="preserve">Në rastin e dy ose më shumë </w:t>
      </w:r>
      <w:r w:rsidR="009C180D" w:rsidRPr="00DE4359">
        <w:rPr>
          <w:rFonts w:ascii="Times New Roman" w:hAnsi="Times New Roman" w:hint="eastAsia"/>
          <w:bCs/>
          <w:lang w:val="sq-AL"/>
        </w:rPr>
        <w:t>proje</w:t>
      </w:r>
      <w:r w:rsidR="009C180D" w:rsidRPr="00DE4359">
        <w:rPr>
          <w:rFonts w:ascii="Times New Roman" w:hAnsi="Times New Roman"/>
          <w:bCs/>
          <w:lang w:val="sq-AL"/>
        </w:rPr>
        <w:t>k</w:t>
      </w:r>
      <w:r w:rsidR="009C180D" w:rsidRPr="00DE4359">
        <w:rPr>
          <w:rFonts w:ascii="Times New Roman" w:hAnsi="Times New Roman" w:hint="eastAsia"/>
          <w:bCs/>
          <w:lang w:val="sq-AL"/>
        </w:rPr>
        <w:t>t</w:t>
      </w:r>
      <w:r w:rsidR="009C180D" w:rsidRPr="00DE4359">
        <w:rPr>
          <w:rFonts w:ascii="Times New Roman" w:hAnsi="Times New Roman"/>
          <w:bCs/>
          <w:lang w:val="sq-AL"/>
        </w:rPr>
        <w:t xml:space="preserve"> propozimeve, shoqata sportive duhet të dorëzojë formulare aplikimi të</w:t>
      </w:r>
      <w:r w:rsidR="0079300C" w:rsidRPr="00DE4359">
        <w:rPr>
          <w:rFonts w:ascii="Times New Roman" w:hAnsi="Times New Roman"/>
          <w:bCs/>
          <w:lang w:val="sq-AL"/>
        </w:rPr>
        <w:t xml:space="preserve"> veçante dhe për secilin aplikim duhet të dorezohet dokumentacioni përkatës.</w:t>
      </w:r>
    </w:p>
    <w:p w:rsidR="00607BE2" w:rsidRPr="00FB4AAE" w:rsidRDefault="00607BE2" w:rsidP="00607BE2">
      <w:pPr>
        <w:autoSpaceDE w:val="0"/>
        <w:autoSpaceDN w:val="0"/>
        <w:adjustRightInd w:val="0"/>
        <w:rPr>
          <w:rFonts w:ascii="Times New Roman" w:hAnsi="Times New Roman"/>
          <w:b/>
          <w:bCs/>
          <w:i/>
          <w:lang w:val="sq-AL"/>
        </w:rPr>
      </w:pPr>
      <w:r w:rsidRPr="00FB4AAE">
        <w:rPr>
          <w:rFonts w:ascii="Times New Roman" w:hAnsi="Times New Roman"/>
          <w:b/>
          <w:bCs/>
          <w:i/>
          <w:lang w:val="sq-AL"/>
        </w:rPr>
        <w:t xml:space="preserve">Aktivitetet në vijim nuk rekomandohen për ndarjen e granteve: </w:t>
      </w:r>
    </w:p>
    <w:p w:rsidR="00607BE2" w:rsidRPr="00FB4AAE" w:rsidRDefault="00607BE2" w:rsidP="00EE0EE6">
      <w:pPr>
        <w:numPr>
          <w:ilvl w:val="0"/>
          <w:numId w:val="9"/>
        </w:numPr>
        <w:autoSpaceDE w:val="0"/>
        <w:autoSpaceDN w:val="0"/>
        <w:adjustRightInd w:val="0"/>
        <w:jc w:val="both"/>
        <w:rPr>
          <w:rFonts w:ascii="Times New Roman" w:hAnsi="Times New Roman"/>
          <w:bCs/>
          <w:lang w:val="sq-AL"/>
        </w:rPr>
      </w:pPr>
      <w:r w:rsidRPr="00FB4AAE">
        <w:rPr>
          <w:rFonts w:ascii="Times New Roman" w:hAnsi="Times New Roman"/>
          <w:bCs/>
          <w:lang w:val="sq-AL"/>
        </w:rPr>
        <w:t>Aktivitetet e rregullta të organizatës aplikuese apo organizatës partnere;</w:t>
      </w:r>
    </w:p>
    <w:p w:rsidR="00607BE2" w:rsidRPr="00FB4AAE" w:rsidRDefault="00607BE2" w:rsidP="00EE0EE6">
      <w:pPr>
        <w:numPr>
          <w:ilvl w:val="0"/>
          <w:numId w:val="9"/>
        </w:numPr>
        <w:autoSpaceDE w:val="0"/>
        <w:autoSpaceDN w:val="0"/>
        <w:adjustRightInd w:val="0"/>
        <w:jc w:val="both"/>
        <w:rPr>
          <w:rFonts w:ascii="Times New Roman" w:hAnsi="Times New Roman"/>
          <w:bCs/>
          <w:lang w:val="sq-AL"/>
        </w:rPr>
      </w:pPr>
      <w:r w:rsidRPr="00FB4AAE">
        <w:rPr>
          <w:rFonts w:ascii="Times New Roman" w:hAnsi="Times New Roman"/>
          <w:bCs/>
          <w:lang w:val="sq-AL"/>
        </w:rPr>
        <w:t xml:space="preserve">Sponsorizimet individuale për pjesëmarrje në seminare, konferenca, kongrese; </w:t>
      </w:r>
    </w:p>
    <w:p w:rsidR="00607BE2" w:rsidRPr="00FB4AAE" w:rsidRDefault="00607BE2" w:rsidP="00EE0EE6">
      <w:pPr>
        <w:numPr>
          <w:ilvl w:val="0"/>
          <w:numId w:val="9"/>
        </w:numPr>
        <w:autoSpaceDE w:val="0"/>
        <w:autoSpaceDN w:val="0"/>
        <w:adjustRightInd w:val="0"/>
        <w:jc w:val="both"/>
        <w:rPr>
          <w:rFonts w:ascii="Times New Roman" w:hAnsi="Times New Roman"/>
          <w:bCs/>
          <w:lang w:val="sq-AL"/>
        </w:rPr>
      </w:pPr>
      <w:r w:rsidRPr="00FB4AAE">
        <w:rPr>
          <w:rFonts w:ascii="Times New Roman" w:hAnsi="Times New Roman"/>
          <w:bCs/>
          <w:lang w:val="sq-AL"/>
        </w:rPr>
        <w:t xml:space="preserve">Bursat individuale për studime apo kurse trajnimi; </w:t>
      </w:r>
    </w:p>
    <w:p w:rsidR="00607BE2" w:rsidRPr="00FB4AAE" w:rsidRDefault="00607BE2" w:rsidP="00EE0EE6">
      <w:pPr>
        <w:numPr>
          <w:ilvl w:val="0"/>
          <w:numId w:val="9"/>
        </w:numPr>
        <w:autoSpaceDE w:val="0"/>
        <w:autoSpaceDN w:val="0"/>
        <w:adjustRightInd w:val="0"/>
        <w:jc w:val="both"/>
        <w:rPr>
          <w:rFonts w:ascii="Times New Roman" w:hAnsi="Times New Roman"/>
          <w:bCs/>
          <w:lang w:val="sq-AL"/>
        </w:rPr>
      </w:pPr>
      <w:r w:rsidRPr="00FB4AAE">
        <w:rPr>
          <w:rFonts w:ascii="Times New Roman" w:hAnsi="Times New Roman"/>
          <w:bCs/>
          <w:lang w:val="sq-AL"/>
        </w:rPr>
        <w:t xml:space="preserve">Konferenca të herëpashershme (përveç nëse janë të nevojshme për zbatimin e suksesshëm të projektit); </w:t>
      </w:r>
    </w:p>
    <w:p w:rsidR="00607BE2" w:rsidRPr="00FB4AAE" w:rsidRDefault="00607BE2" w:rsidP="00EE0EE6">
      <w:pPr>
        <w:numPr>
          <w:ilvl w:val="0"/>
          <w:numId w:val="9"/>
        </w:numPr>
        <w:autoSpaceDE w:val="0"/>
        <w:autoSpaceDN w:val="0"/>
        <w:adjustRightInd w:val="0"/>
        <w:jc w:val="both"/>
        <w:rPr>
          <w:rFonts w:ascii="Times New Roman" w:hAnsi="Times New Roman"/>
          <w:bCs/>
          <w:lang w:val="sq-AL"/>
        </w:rPr>
      </w:pPr>
      <w:r w:rsidRPr="00FB4AAE">
        <w:rPr>
          <w:rFonts w:ascii="Times New Roman" w:hAnsi="Times New Roman"/>
          <w:bCs/>
          <w:lang w:val="sq-AL"/>
        </w:rPr>
        <w:t xml:space="preserve">Financimi i projekteve që tanimë janë në proces ose kanë përfunduar; </w:t>
      </w:r>
    </w:p>
    <w:p w:rsidR="00607BE2" w:rsidRPr="00FB4AAE" w:rsidRDefault="00607BE2" w:rsidP="00EE0EE6">
      <w:pPr>
        <w:numPr>
          <w:ilvl w:val="0"/>
          <w:numId w:val="9"/>
        </w:numPr>
        <w:autoSpaceDE w:val="0"/>
        <w:autoSpaceDN w:val="0"/>
        <w:adjustRightInd w:val="0"/>
        <w:jc w:val="both"/>
        <w:rPr>
          <w:rFonts w:ascii="Times New Roman" w:hAnsi="Times New Roman"/>
          <w:bCs/>
          <w:lang w:val="sq-AL"/>
        </w:rPr>
      </w:pPr>
      <w:r w:rsidRPr="00FB4AAE">
        <w:rPr>
          <w:rFonts w:ascii="Times New Roman" w:hAnsi="Times New Roman"/>
          <w:bCs/>
          <w:lang w:val="sq-AL"/>
        </w:rPr>
        <w:t xml:space="preserve">Projektet për përfitime ekskluzive të individëve; </w:t>
      </w:r>
    </w:p>
    <w:p w:rsidR="00607BE2" w:rsidRPr="00FB4AAE" w:rsidRDefault="00607BE2" w:rsidP="00EE0EE6">
      <w:pPr>
        <w:numPr>
          <w:ilvl w:val="0"/>
          <w:numId w:val="9"/>
        </w:numPr>
        <w:autoSpaceDE w:val="0"/>
        <w:autoSpaceDN w:val="0"/>
        <w:adjustRightInd w:val="0"/>
        <w:jc w:val="both"/>
        <w:rPr>
          <w:rFonts w:ascii="Times New Roman" w:hAnsi="Times New Roman"/>
          <w:bCs/>
          <w:lang w:val="sq-AL"/>
        </w:rPr>
      </w:pPr>
      <w:r w:rsidRPr="00FB4AAE">
        <w:rPr>
          <w:rFonts w:ascii="Times New Roman" w:hAnsi="Times New Roman"/>
          <w:bCs/>
          <w:lang w:val="sq-AL"/>
        </w:rPr>
        <w:t xml:space="preserve">Projektet që mbështesin partitë politike; </w:t>
      </w:r>
    </w:p>
    <w:p w:rsidR="00607BE2" w:rsidRPr="00FB4AAE" w:rsidRDefault="00607BE2" w:rsidP="00EE0EE6">
      <w:pPr>
        <w:numPr>
          <w:ilvl w:val="0"/>
          <w:numId w:val="9"/>
        </w:numPr>
        <w:autoSpaceDE w:val="0"/>
        <w:autoSpaceDN w:val="0"/>
        <w:adjustRightInd w:val="0"/>
        <w:jc w:val="both"/>
        <w:rPr>
          <w:rFonts w:ascii="Times New Roman" w:hAnsi="Times New Roman"/>
          <w:bCs/>
          <w:lang w:val="sq-AL"/>
        </w:rPr>
      </w:pPr>
      <w:r w:rsidRPr="00FB4AAE">
        <w:rPr>
          <w:rFonts w:ascii="Times New Roman" w:hAnsi="Times New Roman"/>
          <w:bCs/>
          <w:lang w:val="sq-AL"/>
        </w:rPr>
        <w:t>Ndarjen e granteve për palë</w:t>
      </w:r>
      <w:r>
        <w:rPr>
          <w:rFonts w:ascii="Times New Roman" w:hAnsi="Times New Roman"/>
          <w:bCs/>
          <w:lang w:val="sq-AL"/>
        </w:rPr>
        <w:t xml:space="preserve"> të treta.</w:t>
      </w:r>
    </w:p>
    <w:p w:rsidR="00607BE2" w:rsidRPr="00FB4AAE" w:rsidRDefault="00607BE2" w:rsidP="00EE0EE6">
      <w:pPr>
        <w:numPr>
          <w:ilvl w:val="0"/>
          <w:numId w:val="9"/>
        </w:numPr>
        <w:autoSpaceDE w:val="0"/>
        <w:autoSpaceDN w:val="0"/>
        <w:adjustRightInd w:val="0"/>
        <w:jc w:val="both"/>
        <w:rPr>
          <w:rFonts w:ascii="Times New Roman" w:hAnsi="Times New Roman"/>
          <w:bCs/>
          <w:lang w:val="sq-AL"/>
        </w:rPr>
      </w:pPr>
      <w:r w:rsidRPr="00FB4AAE">
        <w:rPr>
          <w:rFonts w:ascii="Times New Roman" w:hAnsi="Times New Roman"/>
          <w:bCs/>
          <w:lang w:val="sq-AL"/>
        </w:rPr>
        <w:t>Blerja e pajisjeve përveç rasteve kur janë patjetër të domosdoshme dhe brënda limiteve të shprehura në pikën 3 të Udhëzuesit.</w:t>
      </w:r>
    </w:p>
    <w:p w:rsidR="00607BE2" w:rsidRDefault="00607BE2" w:rsidP="00607BE2">
      <w:pPr>
        <w:autoSpaceDE w:val="0"/>
        <w:autoSpaceDN w:val="0"/>
        <w:adjustRightInd w:val="0"/>
        <w:jc w:val="both"/>
        <w:rPr>
          <w:rFonts w:ascii="Times New Roman" w:hAnsi="Times New Roman"/>
          <w:bCs/>
          <w:lang w:val="sq-AL"/>
        </w:rPr>
      </w:pPr>
    </w:p>
    <w:p w:rsidR="00607BE2" w:rsidRDefault="00607BE2" w:rsidP="00607BE2">
      <w:pPr>
        <w:autoSpaceDE w:val="0"/>
        <w:autoSpaceDN w:val="0"/>
        <w:adjustRightInd w:val="0"/>
        <w:jc w:val="both"/>
        <w:rPr>
          <w:rFonts w:ascii="Times New Roman" w:hAnsi="Times New Roman"/>
          <w:bCs/>
          <w:lang w:val="sq-AL"/>
        </w:rPr>
      </w:pPr>
      <w:r w:rsidRPr="00FB4AAE">
        <w:rPr>
          <w:rFonts w:ascii="Times New Roman" w:hAnsi="Times New Roman"/>
          <w:bCs/>
          <w:lang w:val="sq-AL"/>
        </w:rPr>
        <w:t xml:space="preserve">Aktivitet e sipërpërmendura </w:t>
      </w:r>
      <w:r w:rsidRPr="00FB4AAE">
        <w:rPr>
          <w:rFonts w:ascii="Times New Roman" w:hAnsi="Times New Roman"/>
          <w:b/>
          <w:bCs/>
          <w:lang w:val="sq-AL"/>
        </w:rPr>
        <w:t xml:space="preserve">NUK </w:t>
      </w:r>
      <w:r w:rsidRPr="00FB4AAE">
        <w:rPr>
          <w:rFonts w:ascii="Times New Roman" w:hAnsi="Times New Roman"/>
          <w:bCs/>
          <w:lang w:val="sq-AL"/>
        </w:rPr>
        <w:t>janë shkak për refuzimin automatik të projekt - propozimit, megjithatë do të ndikojnë negativisht në vlerësimin e projekt propozi</w:t>
      </w:r>
      <w:r w:rsidR="00E80A6F">
        <w:rPr>
          <w:rFonts w:ascii="Times New Roman" w:hAnsi="Times New Roman"/>
          <w:bCs/>
          <w:lang w:val="sq-AL"/>
        </w:rPr>
        <w:t xml:space="preserve">mit. Gjithashtu, nëse projekt - </w:t>
      </w:r>
      <w:r w:rsidRPr="00FB4AAE">
        <w:rPr>
          <w:rFonts w:ascii="Times New Roman" w:hAnsi="Times New Roman"/>
          <w:bCs/>
          <w:lang w:val="sq-AL"/>
        </w:rPr>
        <w:t>propozimi aprovohet për financim, aktivitete të tilla dhe fondet e parashikuara për to do të eliminohen.</w:t>
      </w:r>
    </w:p>
    <w:p w:rsidR="004C6DF4" w:rsidRDefault="004C6DF4" w:rsidP="004C6DF4">
      <w:pPr>
        <w:autoSpaceDE w:val="0"/>
        <w:autoSpaceDN w:val="0"/>
        <w:adjustRightInd w:val="0"/>
        <w:spacing w:after="240"/>
        <w:jc w:val="both"/>
        <w:rPr>
          <w:rFonts w:ascii="Times New Roman" w:hAnsi="Times New Roman"/>
          <w:bCs/>
          <w:lang w:val="sq-AL"/>
        </w:rPr>
      </w:pPr>
    </w:p>
    <w:p w:rsidR="00AB3733" w:rsidRPr="00FB4AAE" w:rsidRDefault="00AB3733" w:rsidP="00EE0EE6">
      <w:pPr>
        <w:numPr>
          <w:ilvl w:val="0"/>
          <w:numId w:val="13"/>
        </w:numPr>
        <w:autoSpaceDE w:val="0"/>
        <w:autoSpaceDN w:val="0"/>
        <w:adjustRightInd w:val="0"/>
        <w:spacing w:after="240"/>
        <w:outlineLvl w:val="0"/>
        <w:rPr>
          <w:rFonts w:ascii="Times New Roman" w:hAnsi="Times New Roman"/>
          <w:b/>
          <w:bCs/>
          <w:lang w:val="sq-AL"/>
        </w:rPr>
      </w:pPr>
      <w:r w:rsidRPr="00FB4AAE">
        <w:rPr>
          <w:rFonts w:ascii="Times New Roman" w:hAnsi="Times New Roman"/>
          <w:b/>
          <w:bCs/>
          <w:lang w:val="sq-AL"/>
        </w:rPr>
        <w:t xml:space="preserve">DOKUMENTACIONI I NEVOJSHËM PËR TË APLIKUAR </w:t>
      </w:r>
    </w:p>
    <w:p w:rsidR="00AB3733" w:rsidRPr="00FB4AAE" w:rsidRDefault="00AB3733" w:rsidP="00EE0EE6">
      <w:pPr>
        <w:pStyle w:val="BodyText"/>
        <w:numPr>
          <w:ilvl w:val="0"/>
          <w:numId w:val="11"/>
        </w:numPr>
        <w:spacing w:before="0" w:after="0"/>
        <w:rPr>
          <w:rFonts w:ascii="Times New Roman" w:hAnsi="Times New Roman"/>
          <w:bCs/>
          <w:i/>
          <w:snapToGrid w:val="0"/>
          <w:color w:val="auto"/>
          <w:sz w:val="24"/>
          <w:szCs w:val="24"/>
          <w:lang w:val="sq-AL"/>
        </w:rPr>
      </w:pPr>
      <w:r w:rsidRPr="00FB4AAE">
        <w:rPr>
          <w:rFonts w:ascii="Times New Roman" w:hAnsi="Times New Roman"/>
          <w:bCs/>
          <w:i/>
          <w:snapToGrid w:val="0"/>
          <w:color w:val="auto"/>
          <w:sz w:val="24"/>
          <w:szCs w:val="24"/>
          <w:lang w:val="sq-AL"/>
        </w:rPr>
        <w:t xml:space="preserve">Dokumentet kryesore: </w:t>
      </w:r>
    </w:p>
    <w:p w:rsidR="00AB3733" w:rsidRPr="00FB4AAE" w:rsidRDefault="00AB3733"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FB4AAE">
        <w:rPr>
          <w:rFonts w:ascii="Times New Roman" w:hAnsi="Times New Roman"/>
          <w:bCs/>
          <w:snapToGrid w:val="0"/>
          <w:color w:val="auto"/>
          <w:sz w:val="24"/>
          <w:szCs w:val="24"/>
          <w:lang w:val="sq-AL"/>
        </w:rPr>
        <w:t xml:space="preserve">Projekt propozimi (në formatin </w:t>
      </w:r>
      <w:r w:rsidR="00DF45F7">
        <w:rPr>
          <w:rFonts w:ascii="Times New Roman" w:hAnsi="Times New Roman"/>
          <w:bCs/>
          <w:snapToGrid w:val="0"/>
          <w:color w:val="auto"/>
          <w:sz w:val="24"/>
          <w:szCs w:val="24"/>
          <w:lang w:val="sq-AL"/>
        </w:rPr>
        <w:t>W</w:t>
      </w:r>
      <w:r w:rsidRPr="00FB4AAE">
        <w:rPr>
          <w:rFonts w:ascii="Times New Roman" w:hAnsi="Times New Roman"/>
          <w:bCs/>
          <w:snapToGrid w:val="0"/>
          <w:color w:val="auto"/>
          <w:sz w:val="24"/>
          <w:szCs w:val="24"/>
          <w:lang w:val="sq-AL"/>
        </w:rPr>
        <w:t>ord - Shtojca 7)</w:t>
      </w:r>
    </w:p>
    <w:p w:rsidR="00AB3733" w:rsidRPr="00FB4AAE" w:rsidRDefault="00AB3733"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FB4AAE">
        <w:rPr>
          <w:rFonts w:ascii="Times New Roman" w:hAnsi="Times New Roman"/>
          <w:bCs/>
          <w:snapToGrid w:val="0"/>
          <w:color w:val="auto"/>
          <w:sz w:val="24"/>
          <w:szCs w:val="24"/>
          <w:lang w:val="sq-AL"/>
        </w:rPr>
        <w:t>Buxheti  (formati Excel - Shtojca 8)</w:t>
      </w:r>
    </w:p>
    <w:p w:rsidR="00AB3733" w:rsidRPr="00FB4AAE" w:rsidRDefault="00AB3733"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bookmarkStart w:id="0" w:name="_Toc55365926"/>
      <w:bookmarkStart w:id="1" w:name="_Toc55367676"/>
      <w:bookmarkStart w:id="2" w:name="_Toc55790667"/>
      <w:bookmarkStart w:id="3" w:name="_Toc106018542"/>
      <w:r w:rsidRPr="00FB4AAE">
        <w:rPr>
          <w:rFonts w:ascii="Times New Roman" w:hAnsi="Times New Roman"/>
          <w:bCs/>
          <w:snapToGrid w:val="0"/>
          <w:color w:val="auto"/>
          <w:sz w:val="24"/>
          <w:szCs w:val="24"/>
          <w:lang w:val="sq-AL"/>
        </w:rPr>
        <w:t xml:space="preserve">Matrica e kornizës logjike (formati </w:t>
      </w:r>
      <w:r w:rsidR="00DF45F7">
        <w:rPr>
          <w:rFonts w:ascii="Times New Roman" w:hAnsi="Times New Roman"/>
          <w:bCs/>
          <w:snapToGrid w:val="0"/>
          <w:color w:val="auto"/>
          <w:sz w:val="24"/>
          <w:szCs w:val="24"/>
          <w:lang w:val="sq-AL"/>
        </w:rPr>
        <w:t>W</w:t>
      </w:r>
      <w:r w:rsidRPr="00FB4AAE">
        <w:rPr>
          <w:rFonts w:ascii="Times New Roman" w:hAnsi="Times New Roman"/>
          <w:bCs/>
          <w:snapToGrid w:val="0"/>
          <w:color w:val="auto"/>
          <w:sz w:val="24"/>
          <w:szCs w:val="24"/>
          <w:lang w:val="sq-AL"/>
        </w:rPr>
        <w:t>ord – Shtojca 9)</w:t>
      </w:r>
    </w:p>
    <w:p w:rsidR="00E80A6F" w:rsidRPr="00324D5E" w:rsidRDefault="00AB3733" w:rsidP="00324D5E">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FB4AAE">
        <w:rPr>
          <w:rFonts w:ascii="Times New Roman" w:hAnsi="Times New Roman"/>
          <w:bCs/>
          <w:snapToGrid w:val="0"/>
          <w:color w:val="auto"/>
          <w:sz w:val="24"/>
          <w:szCs w:val="24"/>
          <w:lang w:val="sq-AL"/>
        </w:rPr>
        <w:t>Plani i aktiviteteve dhe dukshmërisë (Shtojca 10)</w:t>
      </w:r>
      <w:bookmarkStart w:id="4" w:name="_Toc55365927"/>
      <w:bookmarkStart w:id="5" w:name="_Toc55367677"/>
      <w:bookmarkStart w:id="6" w:name="_Toc55790668"/>
      <w:bookmarkEnd w:id="0"/>
      <w:bookmarkEnd w:id="1"/>
      <w:bookmarkEnd w:id="2"/>
      <w:bookmarkEnd w:id="3"/>
    </w:p>
    <w:p w:rsidR="00AB3733" w:rsidRPr="00FB4AAE" w:rsidRDefault="00AB3733" w:rsidP="00AB3733">
      <w:pPr>
        <w:pStyle w:val="BodyText"/>
        <w:tabs>
          <w:tab w:val="clear" w:pos="426"/>
          <w:tab w:val="left" w:pos="284"/>
        </w:tabs>
        <w:spacing w:before="0" w:after="0"/>
        <w:ind w:left="720"/>
        <w:jc w:val="both"/>
        <w:rPr>
          <w:rFonts w:ascii="Times New Roman" w:hAnsi="Times New Roman"/>
          <w:bCs/>
          <w:snapToGrid w:val="0"/>
          <w:color w:val="auto"/>
          <w:sz w:val="24"/>
          <w:szCs w:val="24"/>
          <w:lang w:val="sq-AL"/>
        </w:rPr>
      </w:pPr>
    </w:p>
    <w:p w:rsidR="00AB3733" w:rsidRPr="00FB4AAE" w:rsidRDefault="00AB3733" w:rsidP="00EE0EE6">
      <w:pPr>
        <w:pStyle w:val="BodyText"/>
        <w:numPr>
          <w:ilvl w:val="0"/>
          <w:numId w:val="11"/>
        </w:numPr>
        <w:tabs>
          <w:tab w:val="clear" w:pos="426"/>
          <w:tab w:val="left" w:pos="284"/>
        </w:tabs>
        <w:spacing w:before="0" w:after="0"/>
        <w:jc w:val="both"/>
        <w:rPr>
          <w:rFonts w:ascii="Times New Roman" w:hAnsi="Times New Roman"/>
          <w:bCs/>
          <w:i/>
          <w:snapToGrid w:val="0"/>
          <w:color w:val="auto"/>
          <w:sz w:val="24"/>
          <w:szCs w:val="24"/>
          <w:lang w:val="sq-AL"/>
        </w:rPr>
      </w:pPr>
      <w:r w:rsidRPr="00FB4AAE">
        <w:rPr>
          <w:rFonts w:ascii="Times New Roman" w:hAnsi="Times New Roman"/>
          <w:bCs/>
          <w:i/>
          <w:snapToGrid w:val="0"/>
          <w:color w:val="auto"/>
          <w:sz w:val="24"/>
          <w:szCs w:val="24"/>
          <w:lang w:val="sq-AL"/>
        </w:rPr>
        <w:t>Dokumente shtesë (për organizatën aplikuese dhe partnerët, nëse ka)</w:t>
      </w:r>
    </w:p>
    <w:p w:rsidR="00AB3733" w:rsidRPr="00FB4AAE" w:rsidRDefault="00AB3733"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FB4AAE">
        <w:rPr>
          <w:rFonts w:ascii="Times New Roman" w:hAnsi="Times New Roman"/>
          <w:bCs/>
          <w:snapToGrid w:val="0"/>
          <w:color w:val="auto"/>
          <w:sz w:val="24"/>
          <w:szCs w:val="24"/>
          <w:lang w:val="sq-AL"/>
        </w:rPr>
        <w:t>Vendimi i regjistrimit të organizatës në Gjykatë dhe ndryshime të tij nëse ka patur.</w:t>
      </w:r>
    </w:p>
    <w:p w:rsidR="00AB3733" w:rsidRPr="00FB4AAE" w:rsidRDefault="00AB3733"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FB4AAE">
        <w:rPr>
          <w:rFonts w:ascii="Times New Roman" w:hAnsi="Times New Roman"/>
          <w:bCs/>
          <w:snapToGrid w:val="0"/>
          <w:color w:val="auto"/>
          <w:sz w:val="24"/>
          <w:szCs w:val="24"/>
          <w:lang w:val="sq-AL"/>
        </w:rPr>
        <w:t xml:space="preserve">Kopja e statutit të organizatës (për organizatën aplikuese dhe partnerët, nëse ka), </w:t>
      </w:r>
    </w:p>
    <w:p w:rsidR="00AB3733" w:rsidRPr="00FB4AAE" w:rsidRDefault="00AB3733"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FB4AAE">
        <w:rPr>
          <w:rFonts w:ascii="Times New Roman" w:hAnsi="Times New Roman"/>
          <w:bCs/>
          <w:snapToGrid w:val="0"/>
          <w:color w:val="auto"/>
          <w:sz w:val="24"/>
          <w:szCs w:val="24"/>
          <w:lang w:val="sq-AL"/>
        </w:rPr>
        <w:t xml:space="preserve">Formulari i kompletuar identifikues administrativ dhe financiar (formati </w:t>
      </w:r>
      <w:r w:rsidR="00E80A6F">
        <w:rPr>
          <w:rFonts w:ascii="Times New Roman" w:hAnsi="Times New Roman"/>
          <w:bCs/>
          <w:snapToGrid w:val="0"/>
          <w:color w:val="auto"/>
          <w:sz w:val="24"/>
          <w:szCs w:val="24"/>
          <w:lang w:val="sq-AL"/>
        </w:rPr>
        <w:t>W</w:t>
      </w:r>
      <w:r w:rsidRPr="00FB4AAE">
        <w:rPr>
          <w:rFonts w:ascii="Times New Roman" w:hAnsi="Times New Roman"/>
          <w:bCs/>
          <w:snapToGrid w:val="0"/>
          <w:color w:val="auto"/>
          <w:sz w:val="24"/>
          <w:szCs w:val="24"/>
          <w:lang w:val="sq-AL"/>
        </w:rPr>
        <w:t xml:space="preserve">ord– Shtojca 11), </w:t>
      </w:r>
    </w:p>
    <w:p w:rsidR="00AB3733" w:rsidRPr="00FB4AAE" w:rsidRDefault="00AB3733"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FB4AAE">
        <w:rPr>
          <w:rFonts w:ascii="Times New Roman" w:hAnsi="Times New Roman"/>
          <w:bCs/>
          <w:snapToGrid w:val="0"/>
          <w:color w:val="auto"/>
          <w:sz w:val="24"/>
          <w:szCs w:val="24"/>
          <w:lang w:val="sq-AL"/>
        </w:rPr>
        <w:t xml:space="preserve">Deklarata e plotësimit të kritereve (formati </w:t>
      </w:r>
      <w:r w:rsidR="004B4121">
        <w:rPr>
          <w:rFonts w:ascii="Times New Roman" w:hAnsi="Times New Roman"/>
          <w:bCs/>
          <w:snapToGrid w:val="0"/>
          <w:color w:val="auto"/>
          <w:sz w:val="24"/>
          <w:szCs w:val="24"/>
          <w:lang w:val="sq-AL"/>
        </w:rPr>
        <w:t>W</w:t>
      </w:r>
      <w:r w:rsidRPr="00FB4AAE">
        <w:rPr>
          <w:rFonts w:ascii="Times New Roman" w:hAnsi="Times New Roman"/>
          <w:bCs/>
          <w:snapToGrid w:val="0"/>
          <w:color w:val="auto"/>
          <w:sz w:val="24"/>
          <w:szCs w:val="24"/>
          <w:lang w:val="sq-AL"/>
        </w:rPr>
        <w:t>ord – Shtojca 12)</w:t>
      </w:r>
    </w:p>
    <w:p w:rsidR="00AB3733" w:rsidRPr="00FB4AAE" w:rsidRDefault="00AB3733"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FB4AAE">
        <w:rPr>
          <w:rFonts w:ascii="Times New Roman" w:hAnsi="Times New Roman"/>
          <w:bCs/>
          <w:snapToGrid w:val="0"/>
          <w:color w:val="auto"/>
          <w:sz w:val="24"/>
          <w:szCs w:val="24"/>
          <w:lang w:val="sq-AL"/>
        </w:rPr>
        <w:t>Kopje e Pasqyrave financiare të OS</w:t>
      </w:r>
      <w:r w:rsidR="00E80A6F">
        <w:rPr>
          <w:rFonts w:ascii="Times New Roman" w:hAnsi="Times New Roman"/>
          <w:bCs/>
          <w:snapToGrid w:val="0"/>
          <w:color w:val="auto"/>
          <w:sz w:val="24"/>
          <w:szCs w:val="24"/>
          <w:lang w:val="sq-AL"/>
        </w:rPr>
        <w:t>HC-së (a. bilanci; b. PASH; c. Cash F</w:t>
      </w:r>
      <w:r w:rsidRPr="00FB4AAE">
        <w:rPr>
          <w:rFonts w:ascii="Times New Roman" w:hAnsi="Times New Roman"/>
          <w:bCs/>
          <w:snapToGrid w:val="0"/>
          <w:color w:val="auto"/>
          <w:sz w:val="24"/>
          <w:szCs w:val="24"/>
          <w:lang w:val="sq-AL"/>
        </w:rPr>
        <w:t>lo</w:t>
      </w:r>
      <w:r w:rsidR="00E80A6F">
        <w:rPr>
          <w:rFonts w:ascii="Times New Roman" w:hAnsi="Times New Roman"/>
          <w:bCs/>
          <w:snapToGrid w:val="0"/>
          <w:color w:val="auto"/>
          <w:sz w:val="24"/>
          <w:szCs w:val="24"/>
          <w:lang w:val="sq-AL"/>
        </w:rPr>
        <w:t>w</w:t>
      </w:r>
      <w:r w:rsidRPr="00FB4AAE">
        <w:rPr>
          <w:rFonts w:ascii="Times New Roman" w:hAnsi="Times New Roman"/>
          <w:bCs/>
          <w:snapToGrid w:val="0"/>
          <w:color w:val="auto"/>
          <w:sz w:val="24"/>
          <w:szCs w:val="24"/>
          <w:lang w:val="sq-AL"/>
        </w:rPr>
        <w:t>; ç. shënimet shpjeguese) për vitin 20</w:t>
      </w:r>
      <w:r w:rsidR="003630BD">
        <w:rPr>
          <w:rFonts w:ascii="Times New Roman" w:hAnsi="Times New Roman"/>
          <w:bCs/>
          <w:snapToGrid w:val="0"/>
          <w:color w:val="auto"/>
          <w:sz w:val="24"/>
          <w:szCs w:val="24"/>
          <w:lang w:val="sq-AL"/>
        </w:rPr>
        <w:t>2</w:t>
      </w:r>
      <w:r w:rsidR="00945974">
        <w:rPr>
          <w:rFonts w:ascii="Times New Roman" w:hAnsi="Times New Roman"/>
          <w:bCs/>
          <w:snapToGrid w:val="0"/>
          <w:color w:val="auto"/>
          <w:sz w:val="24"/>
          <w:szCs w:val="24"/>
          <w:lang w:val="sq-AL"/>
        </w:rPr>
        <w:t>1</w:t>
      </w:r>
      <w:r w:rsidRPr="00FB4AAE">
        <w:rPr>
          <w:rFonts w:ascii="Times New Roman" w:hAnsi="Times New Roman"/>
          <w:bCs/>
          <w:snapToGrid w:val="0"/>
          <w:color w:val="auto"/>
          <w:sz w:val="24"/>
          <w:szCs w:val="24"/>
          <w:lang w:val="sq-AL"/>
        </w:rPr>
        <w:t xml:space="preserve"> të firmosur nga një kontabilist i miratuar ose financieri zyrtar i </w:t>
      </w:r>
      <w:r w:rsidRPr="00FB4AAE">
        <w:rPr>
          <w:rFonts w:ascii="Times New Roman" w:hAnsi="Times New Roman"/>
          <w:bCs/>
          <w:snapToGrid w:val="0"/>
          <w:color w:val="auto"/>
          <w:sz w:val="24"/>
          <w:szCs w:val="24"/>
          <w:lang w:val="sq-AL"/>
        </w:rPr>
        <w:lastRenderedPageBreak/>
        <w:t xml:space="preserve">OSHC-së sipas kritereve ligjore në fuqi.  </w:t>
      </w:r>
      <w:r w:rsidRPr="00E20F4C">
        <w:rPr>
          <w:rFonts w:ascii="Times New Roman" w:hAnsi="Times New Roman"/>
          <w:bCs/>
          <w:snapToGrid w:val="0"/>
          <w:color w:val="auto"/>
          <w:sz w:val="24"/>
          <w:szCs w:val="24"/>
          <w:u w:val="single"/>
          <w:lang w:val="sq-AL"/>
        </w:rPr>
        <w:t>Në rastin që organizata është themeluar gjatë këtij viti nuk është e nevojshme të dorëzohen pasqyrat</w:t>
      </w:r>
      <w:r w:rsidRPr="00FB4AAE">
        <w:rPr>
          <w:rFonts w:ascii="Times New Roman" w:hAnsi="Times New Roman"/>
          <w:bCs/>
          <w:snapToGrid w:val="0"/>
          <w:color w:val="auto"/>
          <w:sz w:val="24"/>
          <w:szCs w:val="24"/>
          <w:lang w:val="sq-AL"/>
        </w:rPr>
        <w:t>.</w:t>
      </w:r>
    </w:p>
    <w:p w:rsidR="00AB3733" w:rsidRPr="00FB4AAE" w:rsidRDefault="00AB3733"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FB4AAE">
        <w:rPr>
          <w:rFonts w:ascii="Times New Roman" w:hAnsi="Times New Roman"/>
          <w:bCs/>
          <w:snapToGrid w:val="0"/>
          <w:color w:val="auto"/>
          <w:sz w:val="24"/>
          <w:szCs w:val="24"/>
          <w:lang w:val="sq-AL"/>
        </w:rPr>
        <w:t>Një raport përshkrues i projekteve dhe aktiviteteve të OSHC për vitin paraardhës, përveç rasteve nëse organiza</w:t>
      </w:r>
      <w:r w:rsidR="00E80A6F">
        <w:rPr>
          <w:rFonts w:ascii="Times New Roman" w:hAnsi="Times New Roman"/>
          <w:bCs/>
          <w:snapToGrid w:val="0"/>
          <w:color w:val="auto"/>
          <w:sz w:val="24"/>
          <w:szCs w:val="24"/>
          <w:lang w:val="sq-AL"/>
        </w:rPr>
        <w:t xml:space="preserve">ta është themeluar gjatë këtij </w:t>
      </w:r>
      <w:r w:rsidRPr="00FB4AAE">
        <w:rPr>
          <w:rFonts w:ascii="Times New Roman" w:hAnsi="Times New Roman"/>
          <w:bCs/>
          <w:snapToGrid w:val="0"/>
          <w:color w:val="auto"/>
          <w:sz w:val="24"/>
          <w:szCs w:val="24"/>
          <w:lang w:val="sq-AL"/>
        </w:rPr>
        <w:t>viti.</w:t>
      </w:r>
    </w:p>
    <w:p w:rsidR="00AB3733" w:rsidRPr="00FB4AAE" w:rsidRDefault="00AB3733"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FB4AAE">
        <w:rPr>
          <w:rFonts w:ascii="Times New Roman" w:hAnsi="Times New Roman"/>
          <w:bCs/>
          <w:snapToGrid w:val="0"/>
          <w:color w:val="auto"/>
          <w:sz w:val="24"/>
          <w:szCs w:val="24"/>
          <w:lang w:val="sq-AL"/>
        </w:rPr>
        <w:t>Deklarata e partneritetit në rast se OSHC aplikuese ka partnerë (shtojca A).</w:t>
      </w:r>
    </w:p>
    <w:p w:rsidR="00AB3733" w:rsidRDefault="00AB3733"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FB4AAE">
        <w:rPr>
          <w:rFonts w:ascii="Times New Roman" w:hAnsi="Times New Roman"/>
          <w:bCs/>
          <w:snapToGrid w:val="0"/>
          <w:color w:val="auto"/>
          <w:sz w:val="24"/>
          <w:szCs w:val="24"/>
          <w:lang w:val="sq-AL"/>
        </w:rPr>
        <w:t>Deklarata e shmangies së konfliktit të interesit (shtojca B).</w:t>
      </w:r>
      <w:bookmarkEnd w:id="4"/>
      <w:bookmarkEnd w:id="5"/>
      <w:bookmarkEnd w:id="6"/>
    </w:p>
    <w:p w:rsidR="003E6F3C" w:rsidRDefault="00A967F5" w:rsidP="00EE0EE6">
      <w:pPr>
        <w:pStyle w:val="BodyText"/>
        <w:numPr>
          <w:ilvl w:val="0"/>
          <w:numId w:val="10"/>
        </w:numPr>
        <w:tabs>
          <w:tab w:val="clear" w:pos="426"/>
          <w:tab w:val="left" w:pos="284"/>
        </w:tabs>
        <w:spacing w:before="0" w:after="0"/>
        <w:jc w:val="both"/>
        <w:rPr>
          <w:rFonts w:ascii="Times New Roman" w:hAnsi="Times New Roman"/>
          <w:bCs/>
          <w:snapToGrid w:val="0"/>
          <w:color w:val="auto"/>
          <w:sz w:val="24"/>
          <w:szCs w:val="24"/>
          <w:lang w:val="sq-AL"/>
        </w:rPr>
      </w:pPr>
      <w:r w:rsidRPr="00A967F5">
        <w:rPr>
          <w:rFonts w:ascii="Times New Roman" w:hAnsi="Times New Roman"/>
          <w:bCs/>
          <w:snapToGrid w:val="0"/>
          <w:color w:val="auto"/>
          <w:sz w:val="24"/>
          <w:szCs w:val="24"/>
          <w:lang w:val="sq-AL"/>
        </w:rPr>
        <w:t>Vertetimi se kanë paguar të gjitha detyrimet e taksave dhe tarifave vendore lëshuar nga Administrata e Qeverisjes Vendore ku janë të regjistuar.</w:t>
      </w:r>
    </w:p>
    <w:p w:rsidR="00A967F5" w:rsidRPr="00A967F5" w:rsidRDefault="00A967F5" w:rsidP="00A967F5">
      <w:pPr>
        <w:pStyle w:val="BodyText"/>
        <w:tabs>
          <w:tab w:val="clear" w:pos="426"/>
          <w:tab w:val="left" w:pos="284"/>
        </w:tabs>
        <w:spacing w:before="0" w:after="0"/>
        <w:ind w:left="720"/>
        <w:jc w:val="both"/>
        <w:rPr>
          <w:rFonts w:ascii="Times New Roman" w:hAnsi="Times New Roman"/>
          <w:bCs/>
          <w:snapToGrid w:val="0"/>
          <w:color w:val="auto"/>
          <w:sz w:val="24"/>
          <w:szCs w:val="24"/>
          <w:lang w:val="sq-AL"/>
        </w:rPr>
      </w:pPr>
    </w:p>
    <w:p w:rsidR="00AB3733" w:rsidRDefault="00AB3733" w:rsidP="00AB3733">
      <w:pPr>
        <w:pStyle w:val="BodyText"/>
        <w:tabs>
          <w:tab w:val="clear" w:pos="426"/>
          <w:tab w:val="left" w:pos="284"/>
        </w:tabs>
        <w:spacing w:before="0" w:after="0"/>
        <w:jc w:val="both"/>
        <w:rPr>
          <w:rFonts w:ascii="Times New Roman" w:hAnsi="Times New Roman"/>
          <w:b/>
          <w:bCs/>
          <w:i/>
          <w:snapToGrid w:val="0"/>
          <w:color w:val="auto"/>
          <w:sz w:val="24"/>
          <w:szCs w:val="24"/>
          <w:lang w:val="sq-AL"/>
        </w:rPr>
      </w:pPr>
      <w:r w:rsidRPr="00FB4AAE">
        <w:rPr>
          <w:rFonts w:ascii="Times New Roman" w:hAnsi="Times New Roman"/>
          <w:b/>
          <w:i/>
          <w:sz w:val="24"/>
          <w:szCs w:val="24"/>
          <w:lang w:val="sq-AL"/>
        </w:rPr>
        <w:t>Sh</w:t>
      </w:r>
      <w:r w:rsidRPr="00FB4AAE">
        <w:rPr>
          <w:rFonts w:ascii="Times New Roman" w:hAnsi="Times New Roman"/>
          <w:b/>
          <w:bCs/>
          <w:i/>
          <w:snapToGrid w:val="0"/>
          <w:color w:val="auto"/>
          <w:sz w:val="24"/>
          <w:szCs w:val="24"/>
          <w:lang w:val="sq-AL"/>
        </w:rPr>
        <w:t xml:space="preserve">ënim: Me qëllim vlerësimin e projekt – propozimit, dokumentacioni kryesor dhe ai shtesë janë njësoj të vlefshme dhe dorëzimi i të gjitha dokumenteve të sipër përmendura në 3 kopje është i detyrueshëm. </w:t>
      </w:r>
    </w:p>
    <w:p w:rsidR="00AB3733" w:rsidRPr="00FB4AAE" w:rsidRDefault="00AB3733" w:rsidP="00AB3733">
      <w:pPr>
        <w:pStyle w:val="BodyText"/>
        <w:tabs>
          <w:tab w:val="clear" w:pos="426"/>
          <w:tab w:val="left" w:pos="284"/>
        </w:tabs>
        <w:spacing w:before="0" w:after="0"/>
        <w:jc w:val="both"/>
        <w:rPr>
          <w:rFonts w:ascii="Times New Roman" w:hAnsi="Times New Roman"/>
          <w:b/>
          <w:bCs/>
          <w:i/>
          <w:snapToGrid w:val="0"/>
          <w:color w:val="auto"/>
          <w:sz w:val="24"/>
          <w:szCs w:val="24"/>
          <w:lang w:val="sq-AL"/>
        </w:rPr>
      </w:pPr>
    </w:p>
    <w:p w:rsidR="00AB3733" w:rsidRPr="00CC4D6F" w:rsidRDefault="00AB3733" w:rsidP="00EE0EE6">
      <w:pPr>
        <w:pStyle w:val="ListParagraph"/>
        <w:numPr>
          <w:ilvl w:val="0"/>
          <w:numId w:val="13"/>
        </w:numPr>
        <w:autoSpaceDE w:val="0"/>
        <w:autoSpaceDN w:val="0"/>
        <w:adjustRightInd w:val="0"/>
        <w:spacing w:after="240" w:line="276" w:lineRule="auto"/>
        <w:outlineLvl w:val="0"/>
        <w:rPr>
          <w:rFonts w:ascii="Times New Roman" w:hAnsi="Times New Roman"/>
          <w:b/>
          <w:bCs/>
          <w:lang w:val="sq-AL"/>
        </w:rPr>
      </w:pPr>
      <w:r w:rsidRPr="00CC4D6F">
        <w:rPr>
          <w:rFonts w:ascii="Times New Roman" w:hAnsi="Times New Roman"/>
          <w:b/>
          <w:bCs/>
          <w:lang w:val="sq-AL"/>
        </w:rPr>
        <w:t xml:space="preserve">KUR DHE KU TË MERRET DHE TË DORËZOHET PAKETA E APLIKIMIT </w:t>
      </w:r>
    </w:p>
    <w:p w:rsidR="00AB3733" w:rsidRDefault="00AB3733" w:rsidP="00AB3733">
      <w:pPr>
        <w:tabs>
          <w:tab w:val="left" w:pos="270"/>
          <w:tab w:val="center" w:pos="8640"/>
        </w:tabs>
        <w:ind w:right="-180"/>
        <w:jc w:val="both"/>
        <w:rPr>
          <w:rFonts w:ascii="Times New Roman" w:hAnsi="Times New Roman"/>
          <w:snapToGrid w:val="0"/>
          <w:lang w:val="sq-AL"/>
        </w:rPr>
      </w:pPr>
      <w:bookmarkStart w:id="7" w:name="_Hlk536200519"/>
      <w:r w:rsidRPr="00E61FA5">
        <w:rPr>
          <w:rFonts w:ascii="Times New Roman" w:hAnsi="Times New Roman"/>
          <w:snapToGrid w:val="0"/>
          <w:lang w:val="sq-AL"/>
        </w:rPr>
        <w:t xml:space="preserve">Dokumentacioni për thirrjen publike për Bashkinë e </w:t>
      </w:r>
      <w:r w:rsidR="00945974">
        <w:rPr>
          <w:rFonts w:ascii="Times New Roman" w:hAnsi="Times New Roman"/>
          <w:snapToGrid w:val="0"/>
          <w:lang w:val="sq-AL"/>
        </w:rPr>
        <w:t>Vau Dej</w:t>
      </w:r>
      <w:r w:rsidR="004B4121">
        <w:rPr>
          <w:rFonts w:ascii="Times New Roman" w:hAnsi="Times New Roman"/>
          <w:snapToGrid w:val="0"/>
          <w:lang w:val="sq-AL"/>
        </w:rPr>
        <w:t>ë</w:t>
      </w:r>
      <w:r w:rsidR="00945974">
        <w:rPr>
          <w:rFonts w:ascii="Times New Roman" w:hAnsi="Times New Roman"/>
          <w:snapToGrid w:val="0"/>
          <w:lang w:val="sq-AL"/>
        </w:rPr>
        <w:t>s</w:t>
      </w:r>
      <w:r w:rsidRPr="00E61FA5">
        <w:rPr>
          <w:rFonts w:ascii="Times New Roman" w:hAnsi="Times New Roman"/>
          <w:snapToGrid w:val="0"/>
          <w:lang w:val="sq-AL"/>
        </w:rPr>
        <w:t xml:space="preserve"> mund të tërhiqet prej </w:t>
      </w:r>
      <w:r w:rsidR="00AB24A6">
        <w:rPr>
          <w:rFonts w:ascii="Times New Roman" w:hAnsi="Times New Roman"/>
          <w:b/>
          <w:color w:val="000000"/>
          <w:lang w:val="sq-AL"/>
        </w:rPr>
        <w:t>21</w:t>
      </w:r>
      <w:r w:rsidR="00945974">
        <w:rPr>
          <w:rFonts w:ascii="Times New Roman" w:hAnsi="Times New Roman"/>
          <w:b/>
          <w:color w:val="000000"/>
          <w:lang w:val="sq-AL"/>
        </w:rPr>
        <w:t>/10</w:t>
      </w:r>
      <w:r w:rsidRPr="00E61FA5">
        <w:rPr>
          <w:rFonts w:ascii="Times New Roman" w:hAnsi="Times New Roman"/>
          <w:b/>
          <w:color w:val="000000"/>
          <w:lang w:val="sq-AL"/>
        </w:rPr>
        <w:t>/202</w:t>
      </w:r>
      <w:r w:rsidR="00945974">
        <w:rPr>
          <w:rFonts w:ascii="Times New Roman" w:hAnsi="Times New Roman"/>
          <w:b/>
          <w:color w:val="000000"/>
          <w:lang w:val="sq-AL"/>
        </w:rPr>
        <w:t>2</w:t>
      </w:r>
      <w:r w:rsidRPr="00E61FA5">
        <w:rPr>
          <w:rFonts w:ascii="Times New Roman" w:hAnsi="Times New Roman"/>
          <w:b/>
          <w:color w:val="000000"/>
          <w:lang w:val="sq-AL"/>
        </w:rPr>
        <w:t xml:space="preserve"> (dita e hapjes së Thirrjes Publike) </w:t>
      </w:r>
      <w:r w:rsidRPr="00F10692">
        <w:rPr>
          <w:rFonts w:ascii="Times New Roman" w:hAnsi="Times New Roman"/>
          <w:color w:val="000000"/>
          <w:lang w:val="sq-AL"/>
        </w:rPr>
        <w:t xml:space="preserve">deri në </w:t>
      </w:r>
      <w:r w:rsidR="00255234">
        <w:rPr>
          <w:rFonts w:ascii="Times New Roman" w:hAnsi="Times New Roman"/>
          <w:b/>
          <w:color w:val="000000"/>
          <w:lang w:val="sq-AL"/>
        </w:rPr>
        <w:t>11</w:t>
      </w:r>
      <w:r w:rsidR="00474944" w:rsidRPr="009B5B5F">
        <w:rPr>
          <w:rFonts w:ascii="Times New Roman" w:hAnsi="Times New Roman"/>
          <w:b/>
          <w:color w:val="000000"/>
          <w:lang w:val="sq-AL"/>
        </w:rPr>
        <w:t>/11/2022</w:t>
      </w:r>
      <w:r w:rsidR="00F10692" w:rsidRPr="009B5B5F">
        <w:rPr>
          <w:rFonts w:ascii="Times New Roman" w:hAnsi="Times New Roman"/>
          <w:b/>
          <w:color w:val="000000"/>
          <w:lang w:val="sq-AL"/>
        </w:rPr>
        <w:t xml:space="preserve"> </w:t>
      </w:r>
      <w:r w:rsidRPr="00E61FA5">
        <w:rPr>
          <w:rFonts w:ascii="Times New Roman" w:hAnsi="Times New Roman"/>
          <w:snapToGrid w:val="0"/>
          <w:lang w:val="sq-AL"/>
        </w:rPr>
        <w:t xml:space="preserve">duke e dërguar një kërkesë me emrin e organizatës së interesuar në e-mail adresën: </w:t>
      </w:r>
      <w:r w:rsidR="00945974">
        <w:rPr>
          <w:rStyle w:val="Hyperlink"/>
          <w:rFonts w:ascii="Times New Roman" w:hAnsi="Times New Roman"/>
          <w:snapToGrid w:val="0"/>
          <w:lang w:val="sq-AL"/>
        </w:rPr>
        <w:fldChar w:fldCharType="begin"/>
      </w:r>
      <w:r w:rsidR="00945974">
        <w:rPr>
          <w:rStyle w:val="Hyperlink"/>
          <w:rFonts w:ascii="Times New Roman" w:hAnsi="Times New Roman"/>
          <w:snapToGrid w:val="0"/>
          <w:lang w:val="sq-AL"/>
        </w:rPr>
        <w:instrText xml:space="preserve"> HYPERLINK "mailto:</w:instrText>
      </w:r>
      <w:r w:rsidR="00945974" w:rsidRPr="00945974">
        <w:rPr>
          <w:rStyle w:val="Hyperlink"/>
          <w:rFonts w:ascii="Times New Roman" w:hAnsi="Times New Roman"/>
          <w:snapToGrid w:val="0"/>
          <w:lang w:val="sq-AL"/>
        </w:rPr>
        <w:instrText>info@vaudejes.gov.al</w:instrText>
      </w:r>
      <w:r w:rsidR="00945974">
        <w:rPr>
          <w:rStyle w:val="Hyperlink"/>
          <w:rFonts w:ascii="Times New Roman" w:hAnsi="Times New Roman"/>
          <w:snapToGrid w:val="0"/>
          <w:lang w:val="sq-AL"/>
        </w:rPr>
        <w:instrText xml:space="preserve">" </w:instrText>
      </w:r>
      <w:r w:rsidR="00945974">
        <w:rPr>
          <w:rStyle w:val="Hyperlink"/>
          <w:rFonts w:ascii="Times New Roman" w:hAnsi="Times New Roman"/>
          <w:snapToGrid w:val="0"/>
          <w:lang w:val="sq-AL"/>
        </w:rPr>
        <w:fldChar w:fldCharType="separate"/>
      </w:r>
      <w:r w:rsidR="00945974" w:rsidRPr="006F5F89">
        <w:rPr>
          <w:rStyle w:val="Hyperlink"/>
          <w:rFonts w:ascii="Times New Roman" w:hAnsi="Times New Roman"/>
          <w:snapToGrid w:val="0"/>
          <w:lang w:val="sq-AL"/>
        </w:rPr>
        <w:t>info@vaudejes.gov.al</w:t>
      </w:r>
      <w:r w:rsidR="00945974">
        <w:rPr>
          <w:rStyle w:val="Hyperlink"/>
          <w:rFonts w:ascii="Times New Roman" w:hAnsi="Times New Roman"/>
          <w:snapToGrid w:val="0"/>
          <w:lang w:val="sq-AL"/>
        </w:rPr>
        <w:fldChar w:fldCharType="end"/>
      </w:r>
      <w:r w:rsidR="00945974">
        <w:rPr>
          <w:rStyle w:val="Hyperlink"/>
          <w:rFonts w:ascii="Times New Roman" w:hAnsi="Times New Roman"/>
          <w:snapToGrid w:val="0"/>
          <w:lang w:val="sq-AL"/>
        </w:rPr>
        <w:t xml:space="preserve"> </w:t>
      </w:r>
      <w:r w:rsidRPr="00E61FA5">
        <w:rPr>
          <w:rFonts w:ascii="Times New Roman" w:hAnsi="Times New Roman"/>
          <w:snapToGrid w:val="0"/>
          <w:lang w:val="sq-AL"/>
        </w:rPr>
        <w:t>apo personalisht, në adresën</w:t>
      </w:r>
      <w:bookmarkEnd w:id="7"/>
      <w:r w:rsidRPr="00E61FA5">
        <w:rPr>
          <w:rFonts w:ascii="Times New Roman" w:hAnsi="Times New Roman"/>
          <w:snapToGrid w:val="0"/>
          <w:lang w:val="sq-AL"/>
        </w:rPr>
        <w:t>:</w:t>
      </w:r>
    </w:p>
    <w:p w:rsidR="00F8388D" w:rsidRPr="00E61FA5" w:rsidRDefault="00F8388D" w:rsidP="00AB3733">
      <w:pPr>
        <w:tabs>
          <w:tab w:val="left" w:pos="270"/>
          <w:tab w:val="center" w:pos="8640"/>
        </w:tabs>
        <w:ind w:right="-180"/>
        <w:jc w:val="both"/>
        <w:rPr>
          <w:rFonts w:ascii="Times New Roman" w:hAnsi="Times New Roman"/>
          <w:snapToGrid w:val="0"/>
          <w:lang w:val="sq-AL"/>
        </w:rPr>
      </w:pPr>
    </w:p>
    <w:p w:rsidR="00AB3733" w:rsidRPr="00E61FA5" w:rsidRDefault="00AB3733" w:rsidP="00AB3733">
      <w:pPr>
        <w:autoSpaceDE w:val="0"/>
        <w:autoSpaceDN w:val="0"/>
        <w:adjustRightInd w:val="0"/>
        <w:ind w:left="360"/>
        <w:jc w:val="center"/>
        <w:outlineLvl w:val="0"/>
        <w:rPr>
          <w:rFonts w:ascii="Times New Roman" w:hAnsi="Times New Roman"/>
          <w:b/>
          <w:snapToGrid w:val="0"/>
          <w:lang w:val="sq-AL"/>
        </w:rPr>
      </w:pPr>
      <w:r w:rsidRPr="00E61FA5">
        <w:rPr>
          <w:rFonts w:ascii="Times New Roman" w:hAnsi="Times New Roman"/>
          <w:b/>
          <w:snapToGrid w:val="0"/>
          <w:lang w:val="sq-AL"/>
        </w:rPr>
        <w:t xml:space="preserve">Bashkia </w:t>
      </w:r>
      <w:r w:rsidR="00945974">
        <w:rPr>
          <w:rFonts w:ascii="Times New Roman" w:hAnsi="Times New Roman"/>
          <w:b/>
          <w:snapToGrid w:val="0"/>
          <w:lang w:val="sq-AL"/>
        </w:rPr>
        <w:t>Vau Dej</w:t>
      </w:r>
      <w:r w:rsidR="004B4121">
        <w:rPr>
          <w:rFonts w:ascii="Times New Roman" w:hAnsi="Times New Roman"/>
          <w:b/>
          <w:snapToGrid w:val="0"/>
          <w:lang w:val="sq-AL"/>
        </w:rPr>
        <w:t>ë</w:t>
      </w:r>
      <w:r w:rsidR="00945974">
        <w:rPr>
          <w:rFonts w:ascii="Times New Roman" w:hAnsi="Times New Roman"/>
          <w:b/>
          <w:snapToGrid w:val="0"/>
          <w:lang w:val="sq-AL"/>
        </w:rPr>
        <w:t>s</w:t>
      </w:r>
    </w:p>
    <w:p w:rsidR="00AB3733" w:rsidRDefault="00AB3733" w:rsidP="00AB3733">
      <w:pPr>
        <w:autoSpaceDE w:val="0"/>
        <w:autoSpaceDN w:val="0"/>
        <w:adjustRightInd w:val="0"/>
        <w:ind w:left="360"/>
        <w:jc w:val="center"/>
        <w:outlineLvl w:val="0"/>
        <w:rPr>
          <w:rFonts w:ascii="Times New Roman" w:hAnsi="Times New Roman"/>
          <w:b/>
          <w:snapToGrid w:val="0"/>
          <w:lang w:val="sq-AL"/>
        </w:rPr>
      </w:pPr>
      <w:r w:rsidRPr="00E61FA5">
        <w:rPr>
          <w:rFonts w:ascii="Times New Roman" w:hAnsi="Times New Roman"/>
          <w:b/>
          <w:snapToGrid w:val="0"/>
          <w:lang w:val="sq-AL"/>
        </w:rPr>
        <w:t xml:space="preserve">Adresa: Rr. </w:t>
      </w:r>
      <w:r w:rsidR="00945974">
        <w:rPr>
          <w:rFonts w:ascii="Times New Roman" w:hAnsi="Times New Roman"/>
          <w:b/>
          <w:snapToGrid w:val="0"/>
          <w:lang w:val="sq-AL"/>
        </w:rPr>
        <w:t>Qafa e Gurit, Vau Dej</w:t>
      </w:r>
      <w:r w:rsidR="004B4121">
        <w:rPr>
          <w:rFonts w:ascii="Times New Roman" w:hAnsi="Times New Roman"/>
          <w:b/>
          <w:snapToGrid w:val="0"/>
          <w:lang w:val="sq-AL"/>
        </w:rPr>
        <w:t>ë</w:t>
      </w:r>
      <w:r w:rsidR="00945974">
        <w:rPr>
          <w:rFonts w:ascii="Times New Roman" w:hAnsi="Times New Roman"/>
          <w:b/>
          <w:snapToGrid w:val="0"/>
          <w:lang w:val="sq-AL"/>
        </w:rPr>
        <w:t>s</w:t>
      </w:r>
    </w:p>
    <w:p w:rsidR="00AB3733" w:rsidRPr="00E61FA5" w:rsidRDefault="00AB3733" w:rsidP="00AB3733">
      <w:pPr>
        <w:autoSpaceDE w:val="0"/>
        <w:autoSpaceDN w:val="0"/>
        <w:adjustRightInd w:val="0"/>
        <w:ind w:left="360"/>
        <w:jc w:val="center"/>
        <w:outlineLvl w:val="0"/>
        <w:rPr>
          <w:rFonts w:ascii="Times New Roman" w:hAnsi="Times New Roman"/>
          <w:b/>
          <w:snapToGrid w:val="0"/>
          <w:lang w:val="sq-AL"/>
        </w:rPr>
      </w:pPr>
    </w:p>
    <w:p w:rsidR="00474944" w:rsidRDefault="00AB3733" w:rsidP="00AB3733">
      <w:pPr>
        <w:pStyle w:val="Header"/>
        <w:tabs>
          <w:tab w:val="left" w:pos="270"/>
          <w:tab w:val="center" w:pos="6480"/>
          <w:tab w:val="center" w:pos="8640"/>
        </w:tabs>
        <w:spacing w:after="240"/>
        <w:ind w:right="-180"/>
        <w:jc w:val="both"/>
        <w:rPr>
          <w:rStyle w:val="Hyperlink"/>
          <w:rFonts w:ascii="Times New Roman" w:hAnsi="Times New Roman"/>
          <w:color w:val="000000" w:themeColor="text1"/>
          <w:u w:val="none"/>
          <w:lang w:val="sq-AL"/>
        </w:rPr>
      </w:pPr>
      <w:r w:rsidRPr="00E61FA5">
        <w:rPr>
          <w:rFonts w:ascii="Times New Roman" w:hAnsi="Times New Roman"/>
          <w:color w:val="000000"/>
          <w:lang w:val="sq-AL"/>
        </w:rPr>
        <w:t>Informacioni përkatës si dhe një version elektronik i të gjithë paketës së aplikimit mund të merret edhe nga faqja e internetit</w:t>
      </w:r>
      <w:r w:rsidRPr="00E61FA5">
        <w:rPr>
          <w:rFonts w:ascii="Times New Roman" w:hAnsi="Times New Roman"/>
          <w:lang w:val="sq-AL"/>
        </w:rPr>
        <w:t xml:space="preserve">: </w:t>
      </w:r>
      <w:hyperlink r:id="rId9" w:history="1">
        <w:r w:rsidR="00AB24A6" w:rsidRPr="00474944">
          <w:rPr>
            <w:rStyle w:val="Hyperlink"/>
            <w:rFonts w:ascii="Times New Roman" w:hAnsi="Times New Roman"/>
            <w:lang w:val="sq-AL"/>
          </w:rPr>
          <w:t>www.vaudejes.gov.al</w:t>
        </w:r>
      </w:hyperlink>
      <w:r w:rsidR="00AB24A6">
        <w:rPr>
          <w:rStyle w:val="Hyperlink"/>
          <w:rFonts w:ascii="Times New Roman" w:hAnsi="Times New Roman"/>
          <w:u w:val="none"/>
          <w:lang w:val="sq-AL"/>
        </w:rPr>
        <w:t xml:space="preserve"> </w:t>
      </w:r>
      <w:r w:rsidR="00474944">
        <w:rPr>
          <w:rStyle w:val="Hyperlink"/>
          <w:rFonts w:ascii="Times New Roman" w:hAnsi="Times New Roman"/>
          <w:u w:val="none"/>
          <w:lang w:val="sq-AL"/>
        </w:rPr>
        <w:t>.</w:t>
      </w:r>
    </w:p>
    <w:p w:rsidR="00AB3733" w:rsidRPr="00474944" w:rsidRDefault="00AB3733" w:rsidP="00AB3733">
      <w:pPr>
        <w:pStyle w:val="Header"/>
        <w:tabs>
          <w:tab w:val="left" w:pos="270"/>
          <w:tab w:val="center" w:pos="6480"/>
          <w:tab w:val="center" w:pos="8640"/>
        </w:tabs>
        <w:spacing w:after="240"/>
        <w:ind w:right="-180"/>
        <w:jc w:val="both"/>
        <w:rPr>
          <w:rFonts w:ascii="Times New Roman" w:hAnsi="Times New Roman"/>
          <w:color w:val="000000" w:themeColor="text1"/>
          <w:lang w:val="sq-AL"/>
        </w:rPr>
      </w:pPr>
      <w:r w:rsidRPr="00AB24A6">
        <w:rPr>
          <w:rFonts w:ascii="Times New Roman" w:hAnsi="Times New Roman"/>
          <w:color w:val="000000"/>
          <w:lang w:val="sq-AL"/>
        </w:rPr>
        <w:t>Aplikimet</w:t>
      </w:r>
      <w:r w:rsidRPr="00E61FA5">
        <w:rPr>
          <w:rFonts w:ascii="Times New Roman" w:hAnsi="Times New Roman"/>
          <w:color w:val="000000"/>
          <w:lang w:val="sq-AL"/>
        </w:rPr>
        <w:t xml:space="preserve"> e plotësuara me të gjithë dokumentacionin</w:t>
      </w:r>
      <w:r w:rsidRPr="00E61FA5">
        <w:rPr>
          <w:rFonts w:ascii="Times New Roman" w:hAnsi="Times New Roman"/>
          <w:bCs/>
          <w:lang w:val="sq-AL"/>
        </w:rPr>
        <w:t xml:space="preserve">, duhet të dorëzohen </w:t>
      </w:r>
      <w:r w:rsidR="00FD61A2">
        <w:rPr>
          <w:rFonts w:ascii="Times New Roman" w:hAnsi="Times New Roman"/>
          <w:b/>
          <w:bCs/>
          <w:lang w:val="sq-AL"/>
        </w:rPr>
        <w:t>në tre</w:t>
      </w:r>
      <w:r w:rsidRPr="00E61FA5">
        <w:rPr>
          <w:rFonts w:ascii="Times New Roman" w:hAnsi="Times New Roman"/>
          <w:b/>
          <w:bCs/>
          <w:lang w:val="sq-AL"/>
        </w:rPr>
        <w:t xml:space="preserve"> (3) kopje të shtypura dhe në një kopje elektronike (në CD apo USB) </w:t>
      </w:r>
      <w:r w:rsidRPr="00E61FA5">
        <w:rPr>
          <w:rFonts w:ascii="Times New Roman" w:hAnsi="Times New Roman"/>
          <w:bCs/>
          <w:lang w:val="sq-AL"/>
        </w:rPr>
        <w:t>përmes postës zyrtare apo personalisht, t</w:t>
      </w:r>
      <w:r w:rsidRPr="00E61FA5">
        <w:rPr>
          <w:rFonts w:ascii="Times New Roman" w:hAnsi="Times New Roman"/>
          <w:lang w:val="sq-AL"/>
        </w:rPr>
        <w:t xml:space="preserve">ë vendosura në </w:t>
      </w:r>
      <w:r w:rsidRPr="00E61FA5">
        <w:rPr>
          <w:rFonts w:ascii="Times New Roman" w:hAnsi="Times New Roman"/>
          <w:bCs/>
          <w:lang w:val="sq-AL"/>
        </w:rPr>
        <w:t>një zarf të vulosur që i referohet thirrjes publike, gjatë ditëve të punës (prej të hënës deri të premten), nga ora 09:00 deri në ora 16:00, në adresën:</w:t>
      </w:r>
    </w:p>
    <w:p w:rsidR="00945974" w:rsidRPr="00E61FA5" w:rsidRDefault="00945974" w:rsidP="00945974">
      <w:pPr>
        <w:autoSpaceDE w:val="0"/>
        <w:autoSpaceDN w:val="0"/>
        <w:adjustRightInd w:val="0"/>
        <w:ind w:left="360"/>
        <w:jc w:val="center"/>
        <w:outlineLvl w:val="0"/>
        <w:rPr>
          <w:rFonts w:ascii="Times New Roman" w:hAnsi="Times New Roman"/>
          <w:b/>
          <w:snapToGrid w:val="0"/>
          <w:lang w:val="sq-AL"/>
        </w:rPr>
      </w:pPr>
      <w:r w:rsidRPr="00E61FA5">
        <w:rPr>
          <w:rFonts w:ascii="Times New Roman" w:hAnsi="Times New Roman"/>
          <w:b/>
          <w:snapToGrid w:val="0"/>
          <w:lang w:val="sq-AL"/>
        </w:rPr>
        <w:t xml:space="preserve">Bashkia </w:t>
      </w:r>
      <w:r>
        <w:rPr>
          <w:rFonts w:ascii="Times New Roman" w:hAnsi="Times New Roman"/>
          <w:b/>
          <w:snapToGrid w:val="0"/>
          <w:lang w:val="sq-AL"/>
        </w:rPr>
        <w:t>Vau Dej</w:t>
      </w:r>
      <w:r w:rsidR="004B4121">
        <w:rPr>
          <w:rFonts w:ascii="Times New Roman" w:hAnsi="Times New Roman"/>
          <w:b/>
          <w:snapToGrid w:val="0"/>
          <w:lang w:val="sq-AL"/>
        </w:rPr>
        <w:t>ë</w:t>
      </w:r>
      <w:r>
        <w:rPr>
          <w:rFonts w:ascii="Times New Roman" w:hAnsi="Times New Roman"/>
          <w:b/>
          <w:snapToGrid w:val="0"/>
          <w:lang w:val="sq-AL"/>
        </w:rPr>
        <w:t>s</w:t>
      </w:r>
    </w:p>
    <w:p w:rsidR="00945974" w:rsidRDefault="00945974" w:rsidP="00945974">
      <w:pPr>
        <w:autoSpaceDE w:val="0"/>
        <w:autoSpaceDN w:val="0"/>
        <w:adjustRightInd w:val="0"/>
        <w:ind w:left="360"/>
        <w:jc w:val="center"/>
        <w:outlineLvl w:val="0"/>
        <w:rPr>
          <w:rFonts w:ascii="Times New Roman" w:hAnsi="Times New Roman"/>
          <w:b/>
          <w:snapToGrid w:val="0"/>
          <w:lang w:val="sq-AL"/>
        </w:rPr>
      </w:pPr>
      <w:r w:rsidRPr="00E61FA5">
        <w:rPr>
          <w:rFonts w:ascii="Times New Roman" w:hAnsi="Times New Roman"/>
          <w:b/>
          <w:snapToGrid w:val="0"/>
          <w:lang w:val="sq-AL"/>
        </w:rPr>
        <w:t xml:space="preserve">Adresa: Rr. </w:t>
      </w:r>
      <w:r>
        <w:rPr>
          <w:rFonts w:ascii="Times New Roman" w:hAnsi="Times New Roman"/>
          <w:b/>
          <w:snapToGrid w:val="0"/>
          <w:lang w:val="sq-AL"/>
        </w:rPr>
        <w:t>Qafa e Gurit, Vau Dej</w:t>
      </w:r>
      <w:r w:rsidR="004B4121">
        <w:rPr>
          <w:rFonts w:ascii="Times New Roman" w:hAnsi="Times New Roman"/>
          <w:b/>
          <w:snapToGrid w:val="0"/>
          <w:lang w:val="sq-AL"/>
        </w:rPr>
        <w:t>ë</w:t>
      </w:r>
      <w:r>
        <w:rPr>
          <w:rFonts w:ascii="Times New Roman" w:hAnsi="Times New Roman"/>
          <w:b/>
          <w:snapToGrid w:val="0"/>
          <w:lang w:val="sq-AL"/>
        </w:rPr>
        <w:t>s</w:t>
      </w:r>
    </w:p>
    <w:p w:rsidR="00AB3733" w:rsidRPr="00FB4AAE" w:rsidRDefault="00AB3733" w:rsidP="00AB3733">
      <w:pPr>
        <w:pStyle w:val="Header"/>
        <w:tabs>
          <w:tab w:val="left" w:pos="270"/>
          <w:tab w:val="center" w:pos="6480"/>
          <w:tab w:val="center" w:pos="8640"/>
        </w:tabs>
        <w:ind w:right="-180"/>
        <w:jc w:val="both"/>
        <w:rPr>
          <w:rFonts w:ascii="Times New Roman" w:hAnsi="Times New Roman"/>
          <w:bCs/>
          <w:lang w:val="sq-AL"/>
        </w:rPr>
      </w:pPr>
    </w:p>
    <w:p w:rsidR="00AB3733" w:rsidRPr="00FB4AAE" w:rsidRDefault="00AB3733" w:rsidP="00AB3733">
      <w:pPr>
        <w:pStyle w:val="Header"/>
        <w:tabs>
          <w:tab w:val="left" w:pos="270"/>
          <w:tab w:val="center" w:pos="6480"/>
          <w:tab w:val="center" w:pos="8640"/>
        </w:tabs>
        <w:ind w:right="-180"/>
        <w:jc w:val="both"/>
        <w:rPr>
          <w:rFonts w:ascii="Times New Roman" w:hAnsi="Times New Roman"/>
          <w:bCs/>
          <w:lang w:val="sq-AL"/>
        </w:rPr>
      </w:pPr>
      <w:r w:rsidRPr="00FB4AAE">
        <w:rPr>
          <w:rFonts w:ascii="Times New Roman" w:hAnsi="Times New Roman"/>
          <w:b/>
          <w:bCs/>
          <w:lang w:val="sq-AL"/>
        </w:rPr>
        <w:t xml:space="preserve">Afati për dorëzimin e aplikimeve është </w:t>
      </w:r>
      <w:r w:rsidR="00DE4359">
        <w:rPr>
          <w:rFonts w:ascii="Times New Roman" w:hAnsi="Times New Roman"/>
          <w:b/>
          <w:color w:val="000000" w:themeColor="text1"/>
          <w:lang w:val="sq-AL"/>
        </w:rPr>
        <w:t>21</w:t>
      </w:r>
      <w:r w:rsidR="00FD61A2">
        <w:rPr>
          <w:rFonts w:ascii="Times New Roman" w:hAnsi="Times New Roman"/>
          <w:b/>
          <w:color w:val="000000" w:themeColor="text1"/>
          <w:lang w:val="sq-AL"/>
        </w:rPr>
        <w:t>/11</w:t>
      </w:r>
      <w:r w:rsidRPr="00221791">
        <w:rPr>
          <w:rFonts w:ascii="Times New Roman" w:hAnsi="Times New Roman"/>
          <w:b/>
          <w:color w:val="000000" w:themeColor="text1"/>
          <w:lang w:val="sq-AL"/>
        </w:rPr>
        <w:t>/202</w:t>
      </w:r>
      <w:r w:rsidR="00945974">
        <w:rPr>
          <w:rFonts w:ascii="Times New Roman" w:hAnsi="Times New Roman"/>
          <w:b/>
          <w:color w:val="000000" w:themeColor="text1"/>
          <w:lang w:val="sq-AL"/>
        </w:rPr>
        <w:t>2</w:t>
      </w:r>
      <w:r w:rsidRPr="00221791">
        <w:rPr>
          <w:rFonts w:ascii="Times New Roman" w:hAnsi="Times New Roman"/>
          <w:b/>
          <w:color w:val="000000" w:themeColor="text1"/>
          <w:lang w:val="sq-AL"/>
        </w:rPr>
        <w:t xml:space="preserve"> </w:t>
      </w:r>
      <w:r w:rsidRPr="00221791">
        <w:rPr>
          <w:rFonts w:ascii="Times New Roman" w:hAnsi="Times New Roman"/>
          <w:b/>
          <w:bCs/>
          <w:color w:val="000000" w:themeColor="text1"/>
          <w:lang w:val="sq-AL"/>
        </w:rPr>
        <w:t>në ora 16:00</w:t>
      </w:r>
      <w:r w:rsidRPr="00FB4AAE">
        <w:rPr>
          <w:rFonts w:ascii="Times New Roman" w:hAnsi="Times New Roman"/>
          <w:b/>
          <w:bCs/>
          <w:lang w:val="sq-AL"/>
        </w:rPr>
        <w:t xml:space="preserve"> </w:t>
      </w:r>
      <w:r w:rsidRPr="00DE4359">
        <w:rPr>
          <w:rFonts w:ascii="Times New Roman" w:hAnsi="Times New Roman"/>
          <w:b/>
          <w:bCs/>
          <w:lang w:val="sq-AL"/>
        </w:rPr>
        <w:t>(</w:t>
      </w:r>
      <w:r w:rsidR="003630BD" w:rsidRPr="00DE4359">
        <w:rPr>
          <w:rFonts w:ascii="Times New Roman" w:hAnsi="Times New Roman"/>
          <w:bCs/>
          <w:lang w:val="sq-AL"/>
        </w:rPr>
        <w:t>4</w:t>
      </w:r>
      <w:r w:rsidRPr="00DE4359">
        <w:rPr>
          <w:rFonts w:ascii="Times New Roman" w:hAnsi="Times New Roman"/>
          <w:bCs/>
          <w:lang w:val="sq-AL"/>
        </w:rPr>
        <w:t xml:space="preserve"> javë nga data e hapjes së Thirrjes Publike).</w:t>
      </w:r>
      <w:r w:rsidRPr="00FB4AAE">
        <w:rPr>
          <w:rFonts w:ascii="Times New Roman" w:hAnsi="Times New Roman"/>
          <w:bCs/>
          <w:lang w:val="sq-AL"/>
        </w:rPr>
        <w:t xml:space="preserve"> </w:t>
      </w:r>
      <w:r w:rsidRPr="00FB4AAE">
        <w:rPr>
          <w:rFonts w:ascii="Times New Roman" w:hAnsi="Times New Roman"/>
          <w:color w:val="000000"/>
          <w:lang w:val="sq-AL"/>
        </w:rPr>
        <w:t xml:space="preserve">Në pjesën e jashtme të zarfit duhet të jenë shkruar emri i thirrjes publike për projekt-propozime, emri i plotë dhe adresa e aplikantit, emri i plotë i projektit dhe fjalët: </w:t>
      </w:r>
      <w:r w:rsidRPr="009C5D2E">
        <w:rPr>
          <w:rFonts w:ascii="Times New Roman" w:hAnsi="Times New Roman"/>
          <w:b/>
          <w:color w:val="000000"/>
          <w:lang w:val="sq-AL"/>
        </w:rPr>
        <w:t>”Të mos hapet përpara hapjes zyrtare”.</w:t>
      </w:r>
      <w:r w:rsidR="00FD61A2">
        <w:rPr>
          <w:rFonts w:ascii="Times New Roman" w:hAnsi="Times New Roman"/>
          <w:b/>
          <w:color w:val="000000"/>
          <w:lang w:val="sq-AL"/>
        </w:rPr>
        <w:t xml:space="preserve"> </w:t>
      </w:r>
      <w:r w:rsidRPr="00FB4AAE">
        <w:rPr>
          <w:rFonts w:ascii="Times New Roman" w:hAnsi="Times New Roman"/>
          <w:bCs/>
          <w:lang w:val="sq-AL"/>
        </w:rPr>
        <w:t>Aplikimet e dërguara në mënyra tjera (p.sh. me faks apo e-mail) ose që janë dërguar në adresa tjera nuk do të merren parasysh.</w:t>
      </w:r>
    </w:p>
    <w:p w:rsidR="00AB3733" w:rsidRPr="00FB4AAE" w:rsidRDefault="00AB3733" w:rsidP="00AB3733">
      <w:pPr>
        <w:pStyle w:val="Header"/>
        <w:tabs>
          <w:tab w:val="left" w:pos="270"/>
          <w:tab w:val="center" w:pos="6480"/>
          <w:tab w:val="center" w:pos="8640"/>
        </w:tabs>
        <w:ind w:right="-180"/>
        <w:jc w:val="both"/>
        <w:rPr>
          <w:rFonts w:ascii="Times New Roman" w:hAnsi="Times New Roman"/>
          <w:bCs/>
          <w:lang w:val="sq-AL"/>
        </w:rPr>
      </w:pPr>
    </w:p>
    <w:p w:rsidR="00AB3733" w:rsidRDefault="00AB3733" w:rsidP="00AB3733">
      <w:pPr>
        <w:jc w:val="both"/>
        <w:rPr>
          <w:rFonts w:ascii="Times New Roman" w:hAnsi="Times New Roman"/>
          <w:bCs/>
          <w:lang w:val="sq-AL"/>
        </w:rPr>
      </w:pPr>
      <w:r w:rsidRPr="00FB4AAE">
        <w:rPr>
          <w:rFonts w:ascii="Times New Roman" w:hAnsi="Times New Roman"/>
          <w:color w:val="000000"/>
          <w:lang w:val="sq-AL"/>
        </w:rPr>
        <w:t xml:space="preserve">Bashkia do të regjistrojë çdo aplikim të marrë në dorëzim dhe do të lëshojë vërtetimin përkatës </w:t>
      </w:r>
      <w:r w:rsidRPr="00FB4AAE">
        <w:rPr>
          <w:rFonts w:ascii="Times New Roman" w:hAnsi="Times New Roman"/>
          <w:bCs/>
          <w:lang w:val="sq-AL"/>
        </w:rPr>
        <w:t xml:space="preserve">(datën dhe orën e pranimit të projekt-propozimit). </w:t>
      </w:r>
    </w:p>
    <w:p w:rsidR="00826CFC" w:rsidRPr="00474944" w:rsidRDefault="00826CFC" w:rsidP="00AB3733">
      <w:pPr>
        <w:jc w:val="both"/>
        <w:rPr>
          <w:rFonts w:ascii="Times New Roman" w:hAnsi="Times New Roman"/>
          <w:bCs/>
          <w:lang w:val="sq-AL"/>
        </w:rPr>
      </w:pPr>
    </w:p>
    <w:p w:rsidR="00AB3733" w:rsidRDefault="00AB3733" w:rsidP="00EE0EE6">
      <w:pPr>
        <w:numPr>
          <w:ilvl w:val="0"/>
          <w:numId w:val="13"/>
        </w:numPr>
        <w:autoSpaceDE w:val="0"/>
        <w:autoSpaceDN w:val="0"/>
        <w:adjustRightInd w:val="0"/>
        <w:outlineLvl w:val="0"/>
        <w:rPr>
          <w:rFonts w:ascii="Times New Roman" w:hAnsi="Times New Roman"/>
          <w:b/>
          <w:bCs/>
          <w:lang w:val="sq-AL"/>
        </w:rPr>
      </w:pPr>
      <w:r w:rsidRPr="00FB4AAE">
        <w:rPr>
          <w:rFonts w:ascii="Times New Roman" w:hAnsi="Times New Roman"/>
          <w:b/>
          <w:bCs/>
          <w:lang w:val="sq-AL"/>
        </w:rPr>
        <w:t>INFORMACION TJETËR</w:t>
      </w:r>
      <w:r w:rsidR="00FD61A2">
        <w:rPr>
          <w:rFonts w:ascii="Times New Roman" w:hAnsi="Times New Roman"/>
          <w:b/>
          <w:bCs/>
          <w:lang w:val="sq-AL"/>
        </w:rPr>
        <w:t xml:space="preserve"> </w:t>
      </w:r>
    </w:p>
    <w:p w:rsidR="00FD61A2" w:rsidRPr="00FB4AAE" w:rsidRDefault="00FD61A2" w:rsidP="00FD61A2">
      <w:pPr>
        <w:autoSpaceDE w:val="0"/>
        <w:autoSpaceDN w:val="0"/>
        <w:adjustRightInd w:val="0"/>
        <w:ind w:left="360"/>
        <w:outlineLvl w:val="0"/>
        <w:rPr>
          <w:rFonts w:ascii="Times New Roman" w:hAnsi="Times New Roman"/>
          <w:b/>
          <w:bCs/>
          <w:lang w:val="sq-AL"/>
        </w:rPr>
      </w:pPr>
    </w:p>
    <w:p w:rsidR="004B4121" w:rsidRDefault="00AB3733" w:rsidP="00474944">
      <w:pPr>
        <w:autoSpaceDE w:val="0"/>
        <w:autoSpaceDN w:val="0"/>
        <w:adjustRightInd w:val="0"/>
        <w:jc w:val="both"/>
        <w:rPr>
          <w:rFonts w:ascii="Times New Roman" w:hAnsi="Times New Roman"/>
          <w:bCs/>
          <w:lang w:val="sq-AL"/>
        </w:rPr>
      </w:pPr>
      <w:r w:rsidRPr="00FB4AAE">
        <w:rPr>
          <w:rFonts w:ascii="Times New Roman" w:hAnsi="Times New Roman"/>
          <w:bCs/>
          <w:lang w:val="sq-AL"/>
        </w:rPr>
        <w:t>Me qëllim mbështetjen e OSHC-ve për të paraqitur aplikime në përputhje me kriteret e Udhëzuesit, bashkia do të organizojë takime informuese/ditë të hapura:</w:t>
      </w:r>
    </w:p>
    <w:p w:rsidR="00474944" w:rsidRPr="00474944" w:rsidRDefault="00474944" w:rsidP="00474944">
      <w:pPr>
        <w:autoSpaceDE w:val="0"/>
        <w:autoSpaceDN w:val="0"/>
        <w:adjustRightInd w:val="0"/>
        <w:jc w:val="both"/>
        <w:rPr>
          <w:rFonts w:ascii="Times New Roman" w:hAnsi="Times New Roman"/>
          <w:bCs/>
          <w:lang w:val="sq-AL"/>
        </w:rPr>
      </w:pPr>
    </w:p>
    <w:p w:rsidR="004B4121" w:rsidRPr="002878EA" w:rsidRDefault="00474944" w:rsidP="004B4121">
      <w:pPr>
        <w:jc w:val="both"/>
        <w:rPr>
          <w:rFonts w:ascii="Times New Roman" w:hAnsi="Times New Roman" w:cs="Times New Roman"/>
        </w:rPr>
      </w:pPr>
      <w:r>
        <w:rPr>
          <w:rFonts w:ascii="Times New Roman" w:hAnsi="Times New Roman" w:cs="Times New Roman"/>
          <w:b/>
        </w:rPr>
        <w:lastRenderedPageBreak/>
        <w:t>1</w:t>
      </w:r>
      <w:r w:rsidR="004B4121" w:rsidRPr="00FD61A2">
        <w:rPr>
          <w:rFonts w:ascii="Times New Roman" w:hAnsi="Times New Roman" w:cs="Times New Roman"/>
          <w:b/>
        </w:rPr>
        <w:t>.</w:t>
      </w:r>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Në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Bashkinë</w:t>
      </w:r>
      <w:proofErr w:type="spellEnd"/>
      <w:r w:rsidR="004B4121" w:rsidRPr="002878EA">
        <w:rPr>
          <w:rFonts w:ascii="Times New Roman" w:hAnsi="Times New Roman" w:cs="Times New Roman"/>
        </w:rPr>
        <w:t xml:space="preserve"> </w:t>
      </w:r>
      <w:proofErr w:type="spellStart"/>
      <w:r w:rsidR="004B4121">
        <w:rPr>
          <w:rFonts w:ascii="Times New Roman" w:hAnsi="Times New Roman" w:cs="Times New Roman"/>
        </w:rPr>
        <w:t>Vau</w:t>
      </w:r>
      <w:proofErr w:type="spellEnd"/>
      <w:r w:rsidR="004B4121">
        <w:rPr>
          <w:rFonts w:ascii="Times New Roman" w:hAnsi="Times New Roman" w:cs="Times New Roman"/>
        </w:rPr>
        <w:t xml:space="preserve"> </w:t>
      </w:r>
      <w:proofErr w:type="spellStart"/>
      <w:r w:rsidR="004B4121">
        <w:rPr>
          <w:rFonts w:ascii="Times New Roman" w:hAnsi="Times New Roman" w:cs="Times New Roman"/>
        </w:rPr>
        <w:t>Dejës</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drejtoritë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përgjegjëse</w:t>
      </w:r>
      <w:proofErr w:type="spellEnd"/>
      <w:r w:rsidR="004B4121" w:rsidRPr="002878EA">
        <w:rPr>
          <w:rFonts w:ascii="Times New Roman" w:hAnsi="Times New Roman" w:cs="Times New Roman"/>
        </w:rPr>
        <w:t xml:space="preserve"> do </w:t>
      </w:r>
      <w:proofErr w:type="spellStart"/>
      <w:r w:rsidR="004B4121" w:rsidRPr="002878EA">
        <w:rPr>
          <w:rFonts w:ascii="Times New Roman" w:hAnsi="Times New Roman" w:cs="Times New Roman"/>
        </w:rPr>
        <w:t>të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jenë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në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dispozicion</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të</w:t>
      </w:r>
      <w:proofErr w:type="spellEnd"/>
      <w:r w:rsidR="004B4121" w:rsidRPr="002878EA">
        <w:rPr>
          <w:rFonts w:ascii="Times New Roman" w:hAnsi="Times New Roman" w:cs="Times New Roman"/>
        </w:rPr>
        <w:t xml:space="preserve"> OSHC-</w:t>
      </w:r>
      <w:proofErr w:type="spellStart"/>
      <w:r w:rsidR="004B4121" w:rsidRPr="002878EA">
        <w:rPr>
          <w:rFonts w:ascii="Times New Roman" w:hAnsi="Times New Roman" w:cs="Times New Roman"/>
        </w:rPr>
        <w:t>ve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gjatë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gjithë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kohëzgjatjes</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së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Thirrjes</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për</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sqarime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dhe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informacione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shtesë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në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lidhje</w:t>
      </w:r>
      <w:proofErr w:type="spellEnd"/>
      <w:r w:rsidR="004B4121" w:rsidRPr="002878EA">
        <w:rPr>
          <w:rFonts w:ascii="Times New Roman" w:hAnsi="Times New Roman" w:cs="Times New Roman"/>
        </w:rPr>
        <w:t xml:space="preserve"> me </w:t>
      </w:r>
      <w:proofErr w:type="spellStart"/>
      <w:r w:rsidR="004B4121" w:rsidRPr="002878EA">
        <w:rPr>
          <w:rFonts w:ascii="Times New Roman" w:hAnsi="Times New Roman" w:cs="Times New Roman"/>
        </w:rPr>
        <w:t>prioritetet</w:t>
      </w:r>
      <w:proofErr w:type="spellEnd"/>
      <w:r w:rsidR="004B4121" w:rsidRPr="002878EA">
        <w:rPr>
          <w:rFonts w:ascii="Times New Roman" w:hAnsi="Times New Roman" w:cs="Times New Roman"/>
        </w:rPr>
        <w:t>/</w:t>
      </w:r>
      <w:proofErr w:type="spellStart"/>
      <w:r w:rsidR="004B4121" w:rsidRPr="002878EA">
        <w:rPr>
          <w:rFonts w:ascii="Times New Roman" w:hAnsi="Times New Roman" w:cs="Times New Roman"/>
        </w:rPr>
        <w:t>nënprioritet</w:t>
      </w:r>
      <w:proofErr w:type="spellEnd"/>
      <w:r w:rsidR="004B4121" w:rsidRPr="002878EA">
        <w:rPr>
          <w:rFonts w:ascii="Times New Roman" w:hAnsi="Times New Roman" w:cs="Times New Roman"/>
        </w:rPr>
        <w:t xml:space="preserve"> e </w:t>
      </w:r>
      <w:proofErr w:type="spellStart"/>
      <w:r w:rsidR="004B4121" w:rsidRPr="002878EA">
        <w:rPr>
          <w:rFonts w:ascii="Times New Roman" w:hAnsi="Times New Roman" w:cs="Times New Roman"/>
        </w:rPr>
        <w:t>thirrjes</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pasqyruara</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në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dokumentacionet</w:t>
      </w:r>
      <w:proofErr w:type="spellEnd"/>
      <w:r w:rsidR="004B4121" w:rsidRPr="002878EA">
        <w:rPr>
          <w:rFonts w:ascii="Times New Roman" w:hAnsi="Times New Roman" w:cs="Times New Roman"/>
        </w:rPr>
        <w:t xml:space="preserve"> e </w:t>
      </w:r>
      <w:proofErr w:type="spellStart"/>
      <w:r w:rsidR="004B4121" w:rsidRPr="002878EA">
        <w:rPr>
          <w:rFonts w:ascii="Times New Roman" w:hAnsi="Times New Roman" w:cs="Times New Roman"/>
        </w:rPr>
        <w:t>Bashkisë</w:t>
      </w:r>
      <w:proofErr w:type="spellEnd"/>
      <w:r w:rsidR="004B4121" w:rsidRPr="002878EA">
        <w:rPr>
          <w:rFonts w:ascii="Times New Roman" w:hAnsi="Times New Roman" w:cs="Times New Roman"/>
        </w:rPr>
        <w:t xml:space="preserve"> </w:t>
      </w:r>
      <w:proofErr w:type="spellStart"/>
      <w:r w:rsidR="004B4121">
        <w:rPr>
          <w:rFonts w:ascii="Times New Roman" w:hAnsi="Times New Roman" w:cs="Times New Roman"/>
        </w:rPr>
        <w:t>Vau</w:t>
      </w:r>
      <w:proofErr w:type="spellEnd"/>
      <w:r w:rsidR="004B4121">
        <w:rPr>
          <w:rFonts w:ascii="Times New Roman" w:hAnsi="Times New Roman" w:cs="Times New Roman"/>
        </w:rPr>
        <w:t xml:space="preserve"> </w:t>
      </w:r>
      <w:proofErr w:type="spellStart"/>
      <w:r w:rsidR="004B4121">
        <w:rPr>
          <w:rFonts w:ascii="Times New Roman" w:hAnsi="Times New Roman" w:cs="Times New Roman"/>
        </w:rPr>
        <w:t>Dejës</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strategji</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buxhet</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vjetor</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fishprojekt</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kalendar</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aktivitetesh,etj</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në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kuadër</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kësaj</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Thirrjeje</w:t>
      </w:r>
      <w:proofErr w:type="spellEnd"/>
      <w:r w:rsidR="004B4121" w:rsidRPr="002878EA">
        <w:rPr>
          <w:rFonts w:ascii="Times New Roman" w:hAnsi="Times New Roman" w:cs="Times New Roman"/>
        </w:rPr>
        <w:t>.</w:t>
      </w:r>
    </w:p>
    <w:p w:rsidR="004B4121" w:rsidRPr="002878EA" w:rsidRDefault="00474944" w:rsidP="004B4121">
      <w:pPr>
        <w:jc w:val="both"/>
        <w:rPr>
          <w:rFonts w:ascii="Times New Roman" w:hAnsi="Times New Roman" w:cs="Times New Roman"/>
        </w:rPr>
      </w:pPr>
      <w:r>
        <w:rPr>
          <w:rFonts w:ascii="Times New Roman" w:hAnsi="Times New Roman" w:cs="Times New Roman"/>
          <w:b/>
        </w:rPr>
        <w:t>2</w:t>
      </w:r>
      <w:r w:rsidR="004B4121" w:rsidRPr="00FD61A2">
        <w:rPr>
          <w:rFonts w:ascii="Times New Roman" w:hAnsi="Times New Roman" w:cs="Times New Roman"/>
          <w:b/>
        </w:rPr>
        <w:t>.</w:t>
      </w:r>
      <w:r w:rsidR="00FD61A2">
        <w:rPr>
          <w:rFonts w:ascii="Times New Roman" w:hAnsi="Times New Roman" w:cs="Times New Roman"/>
        </w:rPr>
        <w:t xml:space="preserve"> </w:t>
      </w:r>
      <w:proofErr w:type="spellStart"/>
      <w:r w:rsidR="004B4121" w:rsidRPr="002878EA">
        <w:rPr>
          <w:rFonts w:ascii="Times New Roman" w:hAnsi="Times New Roman" w:cs="Times New Roman"/>
        </w:rPr>
        <w:t>Pyetje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rreth</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ftesës</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publike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mund</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bëhen</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përmes</w:t>
      </w:r>
      <w:proofErr w:type="spellEnd"/>
      <w:r w:rsidR="004B4121" w:rsidRPr="002878EA">
        <w:rPr>
          <w:rFonts w:ascii="Times New Roman" w:hAnsi="Times New Roman" w:cs="Times New Roman"/>
        </w:rPr>
        <w:t xml:space="preserve"> e-mail </w:t>
      </w:r>
      <w:proofErr w:type="spellStart"/>
      <w:r w:rsidR="004B4121" w:rsidRPr="002878EA">
        <w:rPr>
          <w:rFonts w:ascii="Times New Roman" w:hAnsi="Times New Roman" w:cs="Times New Roman"/>
        </w:rPr>
        <w:t>adresës</w:t>
      </w:r>
      <w:proofErr w:type="spellEnd"/>
      <w:r w:rsidR="004B4121" w:rsidRPr="002878EA">
        <w:rPr>
          <w:rFonts w:ascii="Times New Roman" w:hAnsi="Times New Roman" w:cs="Times New Roman"/>
        </w:rPr>
        <w:t xml:space="preserve"> </w:t>
      </w:r>
      <w:r w:rsidR="004B4121">
        <w:rPr>
          <w:rFonts w:ascii="Times New Roman" w:hAnsi="Times New Roman" w:cs="Times New Roman"/>
        </w:rPr>
        <w:t>info@vaudejes.gov.al</w:t>
      </w:r>
      <w:r w:rsidR="004B4121" w:rsidRPr="002878EA">
        <w:rPr>
          <w:rFonts w:ascii="Times New Roman" w:hAnsi="Times New Roman" w:cs="Times New Roman"/>
        </w:rPr>
        <w:t xml:space="preserve"> duke </w:t>
      </w:r>
      <w:proofErr w:type="spellStart"/>
      <w:proofErr w:type="gramStart"/>
      <w:r w:rsidR="004B4121" w:rsidRPr="002878EA">
        <w:rPr>
          <w:rFonts w:ascii="Times New Roman" w:hAnsi="Times New Roman" w:cs="Times New Roman"/>
        </w:rPr>
        <w:t>iu</w:t>
      </w:r>
      <w:proofErr w:type="spellEnd"/>
      <w:proofErr w:type="gram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referuar</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thirrjes</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publike</w:t>
      </w:r>
      <w:proofErr w:type="spellEnd"/>
      <w:r w:rsidR="004B4121" w:rsidRPr="002878EA">
        <w:rPr>
          <w:rFonts w:ascii="Times New Roman" w:hAnsi="Times New Roman" w:cs="Times New Roman"/>
        </w:rPr>
        <w:t xml:space="preserve">. </w:t>
      </w:r>
      <w:proofErr w:type="spellStart"/>
      <w:r w:rsidR="004B4121">
        <w:rPr>
          <w:rFonts w:ascii="Times New Roman" w:hAnsi="Times New Roman" w:cs="Times New Roman"/>
        </w:rPr>
        <w:t>P</w:t>
      </w:r>
      <w:r w:rsidR="004B4121" w:rsidRPr="002878EA">
        <w:rPr>
          <w:rFonts w:ascii="Times New Roman" w:hAnsi="Times New Roman" w:cs="Times New Roman"/>
        </w:rPr>
        <w:t>ërgjigjet</w:t>
      </w:r>
      <w:proofErr w:type="spellEnd"/>
      <w:r w:rsidR="004B4121" w:rsidRPr="002878EA">
        <w:rPr>
          <w:rFonts w:ascii="Times New Roman" w:hAnsi="Times New Roman" w:cs="Times New Roman"/>
        </w:rPr>
        <w:t xml:space="preserve"> do </w:t>
      </w:r>
      <w:proofErr w:type="spellStart"/>
      <w:r w:rsidR="004B4121" w:rsidRPr="002878EA">
        <w:rPr>
          <w:rFonts w:ascii="Times New Roman" w:hAnsi="Times New Roman" w:cs="Times New Roman"/>
        </w:rPr>
        <w:t>të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jepen</w:t>
      </w:r>
      <w:proofErr w:type="spellEnd"/>
      <w:r w:rsidR="004B4121" w:rsidRPr="002878EA">
        <w:rPr>
          <w:rFonts w:ascii="Times New Roman" w:hAnsi="Times New Roman" w:cs="Times New Roman"/>
        </w:rPr>
        <w:t xml:space="preserve"> me </w:t>
      </w:r>
      <w:proofErr w:type="spellStart"/>
      <w:r w:rsidR="004B4121" w:rsidRPr="002878EA">
        <w:rPr>
          <w:rFonts w:ascii="Times New Roman" w:hAnsi="Times New Roman" w:cs="Times New Roman"/>
        </w:rPr>
        <w:t>shkrim</w:t>
      </w:r>
      <w:proofErr w:type="spellEnd"/>
      <w:r w:rsidR="004B4121" w:rsidRPr="002878EA">
        <w:rPr>
          <w:rFonts w:ascii="Times New Roman" w:hAnsi="Times New Roman" w:cs="Times New Roman"/>
        </w:rPr>
        <w:t xml:space="preserve"> </w:t>
      </w:r>
      <w:proofErr w:type="spellStart"/>
      <w:proofErr w:type="gramStart"/>
      <w:r w:rsidR="004B4121" w:rsidRPr="002878EA">
        <w:rPr>
          <w:rFonts w:ascii="Times New Roman" w:hAnsi="Times New Roman" w:cs="Times New Roman"/>
        </w:rPr>
        <w:t>brenda</w:t>
      </w:r>
      <w:proofErr w:type="spellEnd"/>
      <w:proofErr w:type="gramEnd"/>
      <w:r w:rsidR="004B4121" w:rsidRPr="002878EA">
        <w:rPr>
          <w:rFonts w:ascii="Times New Roman" w:hAnsi="Times New Roman" w:cs="Times New Roman"/>
        </w:rPr>
        <w:t xml:space="preserve"> 5 </w:t>
      </w:r>
      <w:proofErr w:type="spellStart"/>
      <w:r w:rsidR="004B4121" w:rsidRPr="002878EA">
        <w:rPr>
          <w:rFonts w:ascii="Times New Roman" w:hAnsi="Times New Roman" w:cs="Times New Roman"/>
        </w:rPr>
        <w:t>ditëve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pune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që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nga</w:t>
      </w:r>
      <w:proofErr w:type="spellEnd"/>
      <w:r w:rsidR="004B4121" w:rsidRPr="002878EA">
        <w:rPr>
          <w:rFonts w:ascii="Times New Roman" w:hAnsi="Times New Roman" w:cs="Times New Roman"/>
        </w:rPr>
        <w:t xml:space="preserve"> data e </w:t>
      </w:r>
      <w:proofErr w:type="spellStart"/>
      <w:r w:rsidR="004B4121" w:rsidRPr="002878EA">
        <w:rPr>
          <w:rFonts w:ascii="Times New Roman" w:hAnsi="Times New Roman" w:cs="Times New Roman"/>
        </w:rPr>
        <w:t>pranimit</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pyetjeve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përkatëse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Për</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qëllime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transparence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përgjigjet</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mund</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t’u</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dërgohen</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gjithashtu</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gjithë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organizatave</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të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cilat</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kanë</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dërguar</w:t>
      </w:r>
      <w:proofErr w:type="spellEnd"/>
      <w:r w:rsidR="004B4121" w:rsidRPr="002878EA">
        <w:rPr>
          <w:rFonts w:ascii="Times New Roman" w:hAnsi="Times New Roman" w:cs="Times New Roman"/>
        </w:rPr>
        <w:t xml:space="preserve"> </w:t>
      </w:r>
      <w:proofErr w:type="spellStart"/>
      <w:r w:rsidR="004B4121" w:rsidRPr="002878EA">
        <w:rPr>
          <w:rFonts w:ascii="Times New Roman" w:hAnsi="Times New Roman" w:cs="Times New Roman"/>
        </w:rPr>
        <w:t>pyetje</w:t>
      </w:r>
      <w:proofErr w:type="spellEnd"/>
      <w:r w:rsidR="004B4121" w:rsidRPr="002878EA">
        <w:rPr>
          <w:rFonts w:ascii="Times New Roman" w:hAnsi="Times New Roman" w:cs="Times New Roman"/>
        </w:rPr>
        <w:t xml:space="preserve"> </w:t>
      </w:r>
      <w:proofErr w:type="gramStart"/>
      <w:r w:rsidR="004B4121" w:rsidRPr="002878EA">
        <w:rPr>
          <w:rFonts w:ascii="Times New Roman" w:hAnsi="Times New Roman" w:cs="Times New Roman"/>
        </w:rPr>
        <w:t>me</w:t>
      </w:r>
      <w:proofErr w:type="gramEnd"/>
      <w:r w:rsidR="004B4121" w:rsidRPr="002878EA">
        <w:rPr>
          <w:rFonts w:ascii="Times New Roman" w:hAnsi="Times New Roman" w:cs="Times New Roman"/>
        </w:rPr>
        <w:t xml:space="preserve"> email.</w:t>
      </w:r>
    </w:p>
    <w:p w:rsidR="00AB3733" w:rsidRPr="00FB4AAE" w:rsidRDefault="00AB3733" w:rsidP="00AB3733">
      <w:pPr>
        <w:autoSpaceDE w:val="0"/>
        <w:autoSpaceDN w:val="0"/>
        <w:adjustRightInd w:val="0"/>
        <w:ind w:left="360" w:right="227"/>
        <w:jc w:val="both"/>
        <w:rPr>
          <w:rFonts w:ascii="Times New Roman" w:eastAsia="MS Mincho" w:hAnsi="Times New Roman"/>
          <w:bCs/>
          <w:lang w:val="sq-AL"/>
        </w:rPr>
      </w:pPr>
    </w:p>
    <w:p w:rsidR="00AB3733" w:rsidRPr="00B13FDE" w:rsidRDefault="00AB3733" w:rsidP="00EE0EE6">
      <w:pPr>
        <w:pStyle w:val="ListParagraph"/>
        <w:numPr>
          <w:ilvl w:val="0"/>
          <w:numId w:val="13"/>
        </w:numPr>
        <w:autoSpaceDE w:val="0"/>
        <w:autoSpaceDN w:val="0"/>
        <w:adjustRightInd w:val="0"/>
        <w:spacing w:line="276" w:lineRule="auto"/>
        <w:outlineLvl w:val="0"/>
        <w:rPr>
          <w:rFonts w:ascii="Times New Roman" w:hAnsi="Times New Roman"/>
          <w:b/>
          <w:bCs/>
          <w:lang w:val="sq-AL"/>
        </w:rPr>
      </w:pPr>
      <w:r w:rsidRPr="00B13FDE">
        <w:rPr>
          <w:rFonts w:ascii="Times New Roman" w:hAnsi="Times New Roman"/>
          <w:b/>
          <w:bCs/>
          <w:lang w:val="sq-AL"/>
        </w:rPr>
        <w:t xml:space="preserve">VLERËSIMI DHE PËRZGJEDHJA E PROJEKT-PROPOZIMEVE </w:t>
      </w:r>
    </w:p>
    <w:p w:rsidR="00AB3733" w:rsidRPr="00B13FDE" w:rsidRDefault="00AB3733" w:rsidP="00AB3733">
      <w:pPr>
        <w:pStyle w:val="ListParagraph"/>
        <w:autoSpaceDE w:val="0"/>
        <w:autoSpaceDN w:val="0"/>
        <w:adjustRightInd w:val="0"/>
        <w:ind w:left="360"/>
        <w:outlineLvl w:val="0"/>
        <w:rPr>
          <w:rFonts w:ascii="Times New Roman" w:hAnsi="Times New Roman"/>
          <w:b/>
          <w:bCs/>
          <w:lang w:val="sq-AL"/>
        </w:rPr>
      </w:pPr>
    </w:p>
    <w:p w:rsidR="00AB3733" w:rsidRPr="00FB4AAE" w:rsidRDefault="00AB3733" w:rsidP="00AB3733">
      <w:pPr>
        <w:pStyle w:val="Text1"/>
        <w:spacing w:after="0"/>
        <w:ind w:left="0"/>
        <w:rPr>
          <w:b/>
          <w:i/>
          <w:color w:val="000000"/>
          <w:szCs w:val="24"/>
          <w:lang w:val="sq-AL"/>
        </w:rPr>
      </w:pPr>
      <w:r w:rsidRPr="00FB4AAE">
        <w:rPr>
          <w:b/>
          <w:i/>
          <w:color w:val="000000"/>
          <w:szCs w:val="24"/>
          <w:lang w:val="sq-AL"/>
        </w:rPr>
        <w:t>Vlerësimi</w:t>
      </w:r>
    </w:p>
    <w:p w:rsidR="00AB3733" w:rsidRPr="00FB4AAE" w:rsidRDefault="00AB3733" w:rsidP="00AB3733">
      <w:pPr>
        <w:pStyle w:val="Text1"/>
        <w:spacing w:after="0"/>
        <w:ind w:left="0"/>
        <w:rPr>
          <w:color w:val="000000"/>
          <w:szCs w:val="24"/>
          <w:lang w:val="sq-AL"/>
        </w:rPr>
      </w:pPr>
    </w:p>
    <w:p w:rsidR="00AB3733" w:rsidRPr="00FB4AAE" w:rsidRDefault="00AB3733" w:rsidP="00AB3733">
      <w:pPr>
        <w:pStyle w:val="Text1"/>
        <w:spacing w:after="0"/>
        <w:ind w:left="0"/>
        <w:rPr>
          <w:bCs/>
          <w:szCs w:val="24"/>
          <w:lang w:val="sq-AL"/>
        </w:rPr>
      </w:pPr>
      <w:r w:rsidRPr="00FB4AAE">
        <w:rPr>
          <w:color w:val="000000"/>
          <w:szCs w:val="24"/>
          <w:lang w:val="sq-AL"/>
        </w:rPr>
        <w:t xml:space="preserve">Aplikimet do të shqyrtohen dhe vlerësohen nga Komisioni i Vlerësimit, </w:t>
      </w:r>
      <w:r w:rsidRPr="00FB4AAE">
        <w:rPr>
          <w:bCs/>
          <w:snapToGrid w:val="0"/>
          <w:szCs w:val="24"/>
          <w:lang w:val="sq-AL"/>
        </w:rPr>
        <w:t xml:space="preserve">i cili përbëhet nga përfaqësues të Bashkisë </w:t>
      </w:r>
      <w:r w:rsidR="004B4121">
        <w:rPr>
          <w:bCs/>
          <w:snapToGrid w:val="0"/>
          <w:szCs w:val="24"/>
          <w:lang w:val="sq-AL"/>
        </w:rPr>
        <w:t>Vau Dejës</w:t>
      </w:r>
      <w:r w:rsidRPr="00FB4AAE">
        <w:rPr>
          <w:bCs/>
          <w:snapToGrid w:val="0"/>
          <w:szCs w:val="24"/>
          <w:lang w:val="sq-AL"/>
        </w:rPr>
        <w:t xml:space="preserve"> dhe përfaqësuesi i shoq</w:t>
      </w:r>
      <w:r w:rsidRPr="00FB4AAE">
        <w:rPr>
          <w:bCs/>
          <w:szCs w:val="24"/>
          <w:lang w:val="sq-AL"/>
        </w:rPr>
        <w:t>ërisë civile</w:t>
      </w:r>
      <w:r w:rsidR="00102AE2">
        <w:rPr>
          <w:bCs/>
          <w:szCs w:val="24"/>
          <w:lang w:val="sq-AL"/>
        </w:rPr>
        <w:t xml:space="preserve"> ose i Shoqatave sportive</w:t>
      </w:r>
      <w:r w:rsidRPr="00FB4AAE">
        <w:rPr>
          <w:bCs/>
          <w:szCs w:val="24"/>
          <w:lang w:val="sq-AL"/>
        </w:rPr>
        <w:t>.</w:t>
      </w:r>
    </w:p>
    <w:p w:rsidR="00AB3733" w:rsidRPr="00FB4AAE" w:rsidRDefault="00AB3733" w:rsidP="00AB3733">
      <w:pPr>
        <w:pStyle w:val="Text1"/>
        <w:spacing w:after="0"/>
        <w:ind w:left="0"/>
        <w:rPr>
          <w:bCs/>
          <w:szCs w:val="24"/>
          <w:lang w:val="sq-AL"/>
        </w:rPr>
      </w:pPr>
    </w:p>
    <w:p w:rsidR="00AB3733" w:rsidRPr="00FB4AAE" w:rsidRDefault="00AB3733" w:rsidP="00AB3733">
      <w:pPr>
        <w:pStyle w:val="Text1"/>
        <w:spacing w:after="0"/>
        <w:ind w:left="0"/>
        <w:rPr>
          <w:bCs/>
          <w:i/>
          <w:snapToGrid w:val="0"/>
          <w:szCs w:val="24"/>
          <w:lang w:val="sq-AL"/>
        </w:rPr>
      </w:pPr>
      <w:r w:rsidRPr="00FB4AAE">
        <w:rPr>
          <w:bCs/>
          <w:i/>
          <w:szCs w:val="24"/>
          <w:lang w:val="sq-AL"/>
        </w:rPr>
        <w:t>Sh</w:t>
      </w:r>
      <w:r w:rsidRPr="00FB4AAE">
        <w:rPr>
          <w:bCs/>
          <w:i/>
          <w:snapToGrid w:val="0"/>
          <w:szCs w:val="24"/>
          <w:lang w:val="sq-AL"/>
        </w:rPr>
        <w:t xml:space="preserve">ënim: </w:t>
      </w:r>
      <w:r w:rsidR="00184873">
        <w:rPr>
          <w:bCs/>
          <w:i/>
          <w:snapToGrid w:val="0"/>
          <w:szCs w:val="24"/>
          <w:lang w:val="sq-AL"/>
        </w:rPr>
        <w:t>Shoqata Sportive</w:t>
      </w:r>
      <w:r w:rsidRPr="00FB4AAE">
        <w:rPr>
          <w:bCs/>
          <w:i/>
          <w:snapToGrid w:val="0"/>
          <w:szCs w:val="24"/>
          <w:lang w:val="sq-AL"/>
        </w:rPr>
        <w:t>, përfaqësuesi i së cilës është anëtari i Komisionit të vlerësimit në cilësinë e përfaqësuesit të shoq</w:t>
      </w:r>
      <w:r w:rsidRPr="00FB4AAE">
        <w:rPr>
          <w:bCs/>
          <w:i/>
          <w:szCs w:val="24"/>
          <w:lang w:val="sq-AL"/>
        </w:rPr>
        <w:t xml:space="preserve">ërisë civile, </w:t>
      </w:r>
      <w:r w:rsidRPr="00FB4AAE">
        <w:rPr>
          <w:bCs/>
          <w:i/>
          <w:snapToGrid w:val="0"/>
          <w:szCs w:val="24"/>
          <w:lang w:val="sq-AL"/>
        </w:rPr>
        <w:t>nuk ka të drejtë të aplikojë në këtë thirrje as si aplikant kryesor dhe as si partner. Përfaqësuesi i shoq</w:t>
      </w:r>
      <w:r w:rsidRPr="00FB4AAE">
        <w:rPr>
          <w:bCs/>
          <w:i/>
          <w:szCs w:val="24"/>
          <w:lang w:val="sq-AL"/>
        </w:rPr>
        <w:t>ërisë civile në cilësinë e anëtarit të Komisionit të vlerësimit, zgjidhet me nj</w:t>
      </w:r>
      <w:r w:rsidRPr="00FB4AAE">
        <w:rPr>
          <w:bCs/>
          <w:i/>
          <w:snapToGrid w:val="0"/>
          <w:szCs w:val="24"/>
          <w:lang w:val="sq-AL"/>
        </w:rPr>
        <w:t>ë proces të hapur dhe konkurrues.</w:t>
      </w:r>
    </w:p>
    <w:p w:rsidR="00AB3733" w:rsidRPr="00FB4AAE" w:rsidRDefault="00AB3733" w:rsidP="00AB3733">
      <w:pPr>
        <w:pStyle w:val="Text1"/>
        <w:spacing w:after="0"/>
        <w:ind w:left="0"/>
        <w:rPr>
          <w:bCs/>
          <w:szCs w:val="24"/>
          <w:lang w:val="sq-AL"/>
        </w:rPr>
      </w:pPr>
    </w:p>
    <w:p w:rsidR="00AB3733" w:rsidRPr="00FB4AAE" w:rsidRDefault="00AB3733" w:rsidP="00AB3733">
      <w:pPr>
        <w:pStyle w:val="Text1"/>
        <w:spacing w:after="0"/>
        <w:ind w:left="0"/>
        <w:rPr>
          <w:bCs/>
          <w:snapToGrid w:val="0"/>
          <w:szCs w:val="24"/>
          <w:lang w:val="sq-AL"/>
        </w:rPr>
      </w:pPr>
      <w:r w:rsidRPr="00FB4AAE">
        <w:rPr>
          <w:bCs/>
          <w:snapToGrid w:val="0"/>
          <w:szCs w:val="24"/>
          <w:lang w:val="sq-AL"/>
        </w:rPr>
        <w:t xml:space="preserve">Aplikimet do të vlerësohen në bazë të: </w:t>
      </w:r>
    </w:p>
    <w:p w:rsidR="00AB3733" w:rsidRPr="00FB4AAE" w:rsidRDefault="00AB3733" w:rsidP="00AB3733">
      <w:pPr>
        <w:pStyle w:val="Text1"/>
        <w:tabs>
          <w:tab w:val="left" w:pos="567"/>
          <w:tab w:val="left" w:pos="2608"/>
          <w:tab w:val="left" w:pos="3317"/>
        </w:tabs>
        <w:spacing w:before="240"/>
        <w:ind w:left="0"/>
        <w:rPr>
          <w:bCs/>
          <w:i/>
          <w:snapToGrid w:val="0"/>
          <w:szCs w:val="24"/>
          <w:lang w:val="sq-AL"/>
        </w:rPr>
      </w:pPr>
      <w:r w:rsidRPr="00FB4AAE">
        <w:rPr>
          <w:bCs/>
          <w:i/>
          <w:snapToGrid w:val="0"/>
          <w:szCs w:val="24"/>
          <w:lang w:val="sq-AL"/>
        </w:rPr>
        <w:t>(i) Kritereve administrative:</w:t>
      </w:r>
    </w:p>
    <w:p w:rsidR="00AB3733" w:rsidRPr="00FB4AAE" w:rsidRDefault="00AB3733" w:rsidP="00EE0EE6">
      <w:pPr>
        <w:pStyle w:val="Text1"/>
        <w:numPr>
          <w:ilvl w:val="0"/>
          <w:numId w:val="14"/>
        </w:numPr>
        <w:rPr>
          <w:bCs/>
          <w:snapToGrid w:val="0"/>
          <w:szCs w:val="24"/>
          <w:lang w:val="sq-AL"/>
        </w:rPr>
      </w:pPr>
      <w:r w:rsidRPr="00FB4AAE">
        <w:rPr>
          <w:bCs/>
          <w:snapToGrid w:val="0"/>
          <w:szCs w:val="24"/>
          <w:lang w:val="sq-AL"/>
        </w:rPr>
        <w:t>Aplikimi është dorëzuar brenda afatit, specifikuar në</w:t>
      </w:r>
      <w:r w:rsidR="00FD61A2">
        <w:rPr>
          <w:bCs/>
          <w:snapToGrid w:val="0"/>
          <w:szCs w:val="24"/>
          <w:lang w:val="sq-AL"/>
        </w:rPr>
        <w:t xml:space="preserve"> seksionin 9</w:t>
      </w:r>
      <w:r w:rsidRPr="00FB4AAE">
        <w:rPr>
          <w:bCs/>
          <w:snapToGrid w:val="0"/>
          <w:szCs w:val="24"/>
          <w:lang w:val="sq-AL"/>
        </w:rPr>
        <w:t xml:space="preserve"> të këtij Udhëzuesi;</w:t>
      </w:r>
    </w:p>
    <w:p w:rsidR="00AB3733" w:rsidRPr="00FB4AAE" w:rsidRDefault="00AB3733" w:rsidP="00EE0EE6">
      <w:pPr>
        <w:pStyle w:val="Text1"/>
        <w:numPr>
          <w:ilvl w:val="0"/>
          <w:numId w:val="14"/>
        </w:numPr>
        <w:spacing w:after="120"/>
        <w:rPr>
          <w:bCs/>
          <w:snapToGrid w:val="0"/>
          <w:szCs w:val="24"/>
          <w:lang w:val="sq-AL"/>
        </w:rPr>
      </w:pPr>
      <w:r w:rsidRPr="00FB4AAE">
        <w:rPr>
          <w:bCs/>
          <w:snapToGrid w:val="0"/>
          <w:szCs w:val="24"/>
          <w:lang w:val="sq-AL"/>
        </w:rPr>
        <w:t>Aplikimi është i kompletuar si</w:t>
      </w:r>
      <w:r w:rsidR="00FD61A2">
        <w:rPr>
          <w:bCs/>
          <w:snapToGrid w:val="0"/>
          <w:szCs w:val="24"/>
          <w:lang w:val="sq-AL"/>
        </w:rPr>
        <w:t>pas kërkesave të seksionit nr. 8</w:t>
      </w:r>
      <w:r w:rsidRPr="00FB4AAE">
        <w:rPr>
          <w:bCs/>
          <w:noProof/>
          <w:szCs w:val="24"/>
          <w:lang w:val="sq-AL"/>
        </w:rPr>
        <w:t>;</w:t>
      </w:r>
    </w:p>
    <w:p w:rsidR="00AB3733" w:rsidRPr="00FB4AAE" w:rsidRDefault="00AB3733" w:rsidP="00EE0EE6">
      <w:pPr>
        <w:pStyle w:val="Text1"/>
        <w:numPr>
          <w:ilvl w:val="0"/>
          <w:numId w:val="14"/>
        </w:numPr>
        <w:spacing w:after="120"/>
        <w:rPr>
          <w:bCs/>
          <w:snapToGrid w:val="0"/>
          <w:szCs w:val="24"/>
          <w:lang w:val="sq-AL"/>
        </w:rPr>
      </w:pPr>
      <w:r w:rsidRPr="00FB4AAE">
        <w:rPr>
          <w:bCs/>
          <w:snapToGrid w:val="0"/>
          <w:szCs w:val="24"/>
          <w:lang w:val="sq-AL"/>
        </w:rPr>
        <w:t>Dokumentacioni është dorëzuar në 3 kopje të shtypura dhe në një kopje elektronike (CD apo USB).</w:t>
      </w:r>
    </w:p>
    <w:p w:rsidR="00AB3733" w:rsidRPr="00FB4AAE" w:rsidRDefault="00AB3733" w:rsidP="00EE0EE6">
      <w:pPr>
        <w:pStyle w:val="Text1"/>
        <w:numPr>
          <w:ilvl w:val="0"/>
          <w:numId w:val="14"/>
        </w:numPr>
        <w:spacing w:after="120"/>
        <w:rPr>
          <w:bCs/>
          <w:snapToGrid w:val="0"/>
          <w:szCs w:val="24"/>
          <w:lang w:val="sq-AL"/>
        </w:rPr>
      </w:pPr>
      <w:r w:rsidRPr="00FB4AAE">
        <w:rPr>
          <w:bCs/>
          <w:snapToGrid w:val="0"/>
          <w:szCs w:val="24"/>
          <w:lang w:val="sq-AL"/>
        </w:rPr>
        <w:t xml:space="preserve">Konfirmimi se organizata aplikuese, partneri (dhe bashkëpunëtorët, nëse ka ndonjë) dhe aktivitetet i përmbushin kushtet e specifikuara në seksionet 3, 4, 5, 6, 7 dhe 8 (të përcaktuara më sipër). </w:t>
      </w:r>
    </w:p>
    <w:p w:rsidR="00AB3733" w:rsidRPr="00FB4AAE" w:rsidRDefault="00AB3733" w:rsidP="00AB3733">
      <w:pPr>
        <w:pStyle w:val="Text1"/>
        <w:tabs>
          <w:tab w:val="left" w:pos="567"/>
          <w:tab w:val="left" w:pos="2608"/>
          <w:tab w:val="left" w:pos="3317"/>
        </w:tabs>
        <w:spacing w:before="240"/>
        <w:ind w:left="0"/>
        <w:rPr>
          <w:bCs/>
          <w:i/>
          <w:snapToGrid w:val="0"/>
          <w:szCs w:val="24"/>
          <w:lang w:val="sq-AL"/>
        </w:rPr>
      </w:pPr>
      <w:r w:rsidRPr="00FB4AAE">
        <w:rPr>
          <w:bCs/>
          <w:i/>
          <w:snapToGrid w:val="0"/>
          <w:szCs w:val="24"/>
          <w:lang w:val="sq-AL"/>
        </w:rPr>
        <w:t xml:space="preserve"> (ii) Kritereve të përmbajtjes/vlerësimi i cilësisë së projektit dhe vlerësimi financiar:</w:t>
      </w:r>
    </w:p>
    <w:p w:rsidR="00AB3733" w:rsidRPr="00FB4AAE" w:rsidRDefault="00AB3733" w:rsidP="00AB3733">
      <w:pPr>
        <w:jc w:val="both"/>
        <w:rPr>
          <w:rFonts w:ascii="Times New Roman" w:hAnsi="Times New Roman"/>
          <w:lang w:val="sq-AL"/>
        </w:rPr>
      </w:pPr>
      <w:r w:rsidRPr="00FB4AAE">
        <w:rPr>
          <w:rFonts w:ascii="Times New Roman" w:hAnsi="Times New Roman"/>
          <w:bCs/>
          <w:lang w:val="sq-AL"/>
        </w:rPr>
        <w:t xml:space="preserve">Vlerësimi i cilësisë së projektit, përfshirë edhe buxhetin e propozuar, do të bëhet në përputhje me kriteret e specifikuara në Tabelën Vlerësuese që është pjesë përbërëse e këtij dokumenti. </w:t>
      </w:r>
    </w:p>
    <w:p w:rsidR="00AB3733" w:rsidRDefault="00AB3733" w:rsidP="00AB3733">
      <w:pPr>
        <w:jc w:val="both"/>
        <w:rPr>
          <w:rFonts w:ascii="Times New Roman" w:hAnsi="Times New Roman"/>
          <w:b/>
          <w:bCs/>
          <w:i/>
          <w:lang w:val="sq-AL"/>
        </w:rPr>
      </w:pPr>
    </w:p>
    <w:p w:rsidR="00AB3733" w:rsidRPr="00FB4AAE" w:rsidRDefault="00AB3733" w:rsidP="00AB3733">
      <w:pPr>
        <w:jc w:val="both"/>
        <w:rPr>
          <w:rFonts w:ascii="Times New Roman" w:hAnsi="Times New Roman"/>
          <w:b/>
          <w:bCs/>
          <w:i/>
          <w:lang w:val="sq-AL"/>
        </w:rPr>
      </w:pPr>
      <w:r w:rsidRPr="00FB4AAE">
        <w:rPr>
          <w:rFonts w:ascii="Times New Roman" w:hAnsi="Times New Roman"/>
          <w:b/>
          <w:bCs/>
          <w:i/>
          <w:lang w:val="sq-AL"/>
        </w:rPr>
        <w:t>Sistemi i vlerësimit është si më poshtë:</w:t>
      </w:r>
    </w:p>
    <w:p w:rsidR="00AB3733" w:rsidRPr="00FB4AAE" w:rsidRDefault="00AB3733" w:rsidP="00AB3733">
      <w:pPr>
        <w:autoSpaceDE w:val="0"/>
        <w:autoSpaceDN w:val="0"/>
        <w:adjustRightInd w:val="0"/>
        <w:jc w:val="both"/>
        <w:rPr>
          <w:rFonts w:ascii="Times New Roman" w:hAnsi="Times New Roman"/>
          <w:lang w:val="sq-AL"/>
        </w:rPr>
      </w:pPr>
      <w:r w:rsidRPr="00FB4AAE">
        <w:rPr>
          <w:rFonts w:ascii="Times New Roman" w:hAnsi="Times New Roman"/>
          <w:lang w:val="sq-AL"/>
        </w:rPr>
        <w:t xml:space="preserve">Kriteret e vlerësimit ndahen në seksione dhe nën-seksione: </w:t>
      </w:r>
      <w:r w:rsidRPr="00FB4AAE">
        <w:rPr>
          <w:rFonts w:ascii="Times New Roman" w:hAnsi="Times New Roman"/>
          <w:b/>
          <w:i/>
          <w:lang w:val="sq-AL"/>
        </w:rPr>
        <w:t xml:space="preserve">Secili nën-seksion duhet të vlerësohet me pikët e caktuara nga 1 në 5, në këtë mënyrë: 1= shumë keq; 2= keq; 3= pranueshëm; 4= mirë; 5= shumë mirë. </w:t>
      </w:r>
      <w:r w:rsidRPr="00FB4AAE">
        <w:rPr>
          <w:rFonts w:ascii="Times New Roman" w:hAnsi="Times New Roman"/>
          <w:lang w:val="sq-AL"/>
        </w:rPr>
        <w:t xml:space="preserve">Secili anëtar i komisionit plotëson një tabelë individuale vlerësuese dhe të gjithë anëtarët e nënshkruajnë tabelën vlerësuese përmbledhëse për secilin projekt propozim. Radhitja e projekt propozimeve bëhet në atë mënyrë ku projekt propozimi i radhitur si i pari është ai i cili ka fituar numrin më të lartë të pikëve deri tek projekt propozimi me numrin më të ulët të pikëve. </w:t>
      </w:r>
    </w:p>
    <w:p w:rsidR="00AB3733" w:rsidRPr="00FB4AAE" w:rsidRDefault="00AB3733" w:rsidP="00EE0EE6">
      <w:pPr>
        <w:numPr>
          <w:ilvl w:val="0"/>
          <w:numId w:val="15"/>
        </w:numPr>
        <w:autoSpaceDE w:val="0"/>
        <w:autoSpaceDN w:val="0"/>
        <w:adjustRightInd w:val="0"/>
        <w:jc w:val="both"/>
        <w:rPr>
          <w:rFonts w:ascii="Times New Roman" w:hAnsi="Times New Roman"/>
          <w:bCs/>
          <w:lang w:val="sq-AL"/>
        </w:rPr>
      </w:pPr>
      <w:r w:rsidRPr="00FB4AAE">
        <w:rPr>
          <w:rFonts w:ascii="Times New Roman" w:hAnsi="Times New Roman"/>
          <w:bCs/>
          <w:lang w:val="sq-AL"/>
        </w:rPr>
        <w:lastRenderedPageBreak/>
        <w:t>Pik</w:t>
      </w:r>
      <w:r w:rsidRPr="00FB4AAE">
        <w:rPr>
          <w:rFonts w:ascii="Times New Roman" w:hAnsi="Times New Roman"/>
          <w:lang w:val="sq-AL"/>
        </w:rPr>
        <w:t>ët maksimale të vlerësimit për një projekt – propozim janë 100;</w:t>
      </w:r>
    </w:p>
    <w:p w:rsidR="00AB3733" w:rsidRPr="00FB4AAE" w:rsidRDefault="00AB3733" w:rsidP="00EE0EE6">
      <w:pPr>
        <w:numPr>
          <w:ilvl w:val="0"/>
          <w:numId w:val="15"/>
        </w:numPr>
        <w:autoSpaceDE w:val="0"/>
        <w:autoSpaceDN w:val="0"/>
        <w:adjustRightInd w:val="0"/>
        <w:jc w:val="both"/>
        <w:rPr>
          <w:rFonts w:ascii="Times New Roman" w:hAnsi="Times New Roman"/>
          <w:bCs/>
          <w:lang w:val="sq-AL"/>
        </w:rPr>
      </w:pPr>
      <w:r w:rsidRPr="00FB4AAE">
        <w:rPr>
          <w:rFonts w:ascii="Times New Roman" w:hAnsi="Times New Roman"/>
          <w:lang w:val="sq-AL"/>
        </w:rPr>
        <w:t xml:space="preserve">Projektet të cilat aplikojnë për një shumë granti nga </w:t>
      </w:r>
      <w:r w:rsidR="003B3F48">
        <w:rPr>
          <w:rFonts w:ascii="Times New Roman" w:hAnsi="Times New Roman"/>
          <w:lang w:val="sq-AL"/>
        </w:rPr>
        <w:t>xxx.xxx</w:t>
      </w:r>
      <w:r w:rsidRPr="00FB4AAE">
        <w:rPr>
          <w:rFonts w:ascii="Times New Roman" w:hAnsi="Times New Roman"/>
          <w:lang w:val="sq-AL"/>
        </w:rPr>
        <w:t xml:space="preserve"> – </w:t>
      </w:r>
      <w:r w:rsidR="003B3F48">
        <w:rPr>
          <w:rFonts w:ascii="Times New Roman" w:hAnsi="Times New Roman"/>
          <w:lang w:val="sq-AL"/>
        </w:rPr>
        <w:t>yyy.yyy</w:t>
      </w:r>
      <w:r w:rsidRPr="00FB4AAE">
        <w:rPr>
          <w:rFonts w:ascii="Times New Roman" w:hAnsi="Times New Roman"/>
          <w:lang w:val="sq-AL"/>
        </w:rPr>
        <w:t xml:space="preserve"> ALL, do të merren në konsideratë për dhënien e grantit, vetëm nëse vlerësohen me më shumë se 60 pikë; </w:t>
      </w:r>
    </w:p>
    <w:p w:rsidR="00AB3733" w:rsidRPr="00FB4AAE" w:rsidRDefault="00AB3733" w:rsidP="00EE0EE6">
      <w:pPr>
        <w:numPr>
          <w:ilvl w:val="0"/>
          <w:numId w:val="15"/>
        </w:numPr>
        <w:autoSpaceDE w:val="0"/>
        <w:autoSpaceDN w:val="0"/>
        <w:adjustRightInd w:val="0"/>
        <w:jc w:val="both"/>
        <w:rPr>
          <w:rFonts w:ascii="Times New Roman" w:hAnsi="Times New Roman"/>
          <w:bCs/>
          <w:lang w:val="sq-AL"/>
        </w:rPr>
      </w:pPr>
      <w:r w:rsidRPr="00FB4AAE">
        <w:rPr>
          <w:rFonts w:ascii="Times New Roman" w:hAnsi="Times New Roman"/>
          <w:lang w:val="sq-AL"/>
        </w:rPr>
        <w:t xml:space="preserve">Projektet të cilat aplikojnë për një shumë granti më të madhe se </w:t>
      </w:r>
      <w:r w:rsidR="003B3F48">
        <w:rPr>
          <w:rFonts w:ascii="Times New Roman" w:hAnsi="Times New Roman"/>
          <w:lang w:val="sq-AL"/>
        </w:rPr>
        <w:t>yyy.yyy</w:t>
      </w:r>
      <w:r w:rsidRPr="00FB4AAE">
        <w:rPr>
          <w:rFonts w:ascii="Times New Roman" w:hAnsi="Times New Roman"/>
          <w:lang w:val="sq-AL"/>
        </w:rPr>
        <w:t xml:space="preserve"> ALL do të merren në konsideratë për dhënien e grantit vetëm n</w:t>
      </w:r>
      <w:r w:rsidR="00D33CD7">
        <w:rPr>
          <w:rFonts w:ascii="Times New Roman" w:hAnsi="Times New Roman"/>
          <w:lang w:val="sq-AL"/>
        </w:rPr>
        <w:t>ëse vlerësohen me më shumë se 75</w:t>
      </w:r>
      <w:r w:rsidRPr="00FB4AAE">
        <w:rPr>
          <w:rFonts w:ascii="Times New Roman" w:hAnsi="Times New Roman"/>
          <w:lang w:val="sq-AL"/>
        </w:rPr>
        <w:t xml:space="preserve"> pikë. </w:t>
      </w:r>
    </w:p>
    <w:p w:rsidR="00AB3733" w:rsidRDefault="00AB3733" w:rsidP="00AB3733">
      <w:pPr>
        <w:autoSpaceDE w:val="0"/>
        <w:autoSpaceDN w:val="0"/>
        <w:adjustRightInd w:val="0"/>
        <w:spacing w:before="120"/>
        <w:jc w:val="both"/>
        <w:rPr>
          <w:rFonts w:ascii="Times New Roman" w:hAnsi="Times New Roman"/>
          <w:bCs/>
          <w:lang w:val="sq-AL"/>
        </w:rPr>
      </w:pPr>
      <w:r w:rsidRPr="00FB4AAE">
        <w:rPr>
          <w:rFonts w:ascii="Times New Roman" w:hAnsi="Times New Roman"/>
          <w:bCs/>
          <w:lang w:val="sq-AL"/>
        </w:rPr>
        <w:t>Vendimi për aprovimin e grantit mbështetet mbi numrin e përgjithshëm të projekteve që mund të financohen me buxhetin në dispozicion. Projektet që kanë fituar numër më të madh të pikëve do të kenë prioritet gjatë dhënies së granteve.</w:t>
      </w:r>
    </w:p>
    <w:p w:rsidR="00784C7C" w:rsidRPr="00FB4AAE" w:rsidRDefault="00784C7C" w:rsidP="00AB3733">
      <w:pPr>
        <w:autoSpaceDE w:val="0"/>
        <w:autoSpaceDN w:val="0"/>
        <w:adjustRightInd w:val="0"/>
        <w:spacing w:before="120"/>
        <w:jc w:val="both"/>
        <w:rPr>
          <w:rFonts w:ascii="Times New Roman" w:hAnsi="Times New Roman"/>
          <w:bCs/>
          <w:lang w:val="sq-AL"/>
        </w:rPr>
      </w:pPr>
    </w:p>
    <w:p w:rsidR="00AB3733" w:rsidRPr="00F330C5" w:rsidRDefault="00AB3733" w:rsidP="00AB3733">
      <w:pPr>
        <w:tabs>
          <w:tab w:val="left" w:pos="2688"/>
        </w:tabs>
        <w:autoSpaceDE w:val="0"/>
        <w:autoSpaceDN w:val="0"/>
        <w:adjustRightInd w:val="0"/>
        <w:jc w:val="both"/>
        <w:rPr>
          <w:rFonts w:ascii="Times New Roman" w:hAnsi="Times New Roman"/>
          <w:i/>
          <w:lang w:val="sq-AL"/>
        </w:rPr>
      </w:pPr>
      <w:r w:rsidRPr="00FB4AAE">
        <w:rPr>
          <w:rFonts w:ascii="Times New Roman" w:hAnsi="Times New Roman"/>
          <w:i/>
          <w:lang w:val="sq-AL"/>
        </w:rPr>
        <w:t>Shënim për Seksionin 1/</w:t>
      </w:r>
      <w:r w:rsidR="00FD61A2">
        <w:rPr>
          <w:rFonts w:ascii="Times New Roman" w:hAnsi="Times New Roman"/>
          <w:i/>
          <w:lang w:val="sq-AL"/>
        </w:rPr>
        <w:t xml:space="preserve"> </w:t>
      </w:r>
      <w:r w:rsidRPr="00FB4AAE">
        <w:rPr>
          <w:rFonts w:ascii="Times New Roman" w:hAnsi="Times New Roman"/>
          <w:i/>
          <w:lang w:val="sq-AL"/>
        </w:rPr>
        <w:t>Tabela e Vlerësimit: Kapaciteti financiar dhe o</w:t>
      </w:r>
      <w:r>
        <w:rPr>
          <w:rFonts w:ascii="Times New Roman" w:hAnsi="Times New Roman"/>
          <w:i/>
          <w:lang w:val="sq-AL"/>
        </w:rPr>
        <w:t>perativ i organizatës aplikuese</w:t>
      </w:r>
    </w:p>
    <w:p w:rsidR="00AB3733" w:rsidRPr="00AB36FB" w:rsidRDefault="00AB3733" w:rsidP="00AB3733">
      <w:pPr>
        <w:pStyle w:val="Text1"/>
        <w:tabs>
          <w:tab w:val="left" w:pos="1350"/>
        </w:tabs>
        <w:suppressAutoHyphens/>
        <w:spacing w:after="0"/>
        <w:ind w:left="0"/>
        <w:rPr>
          <w:szCs w:val="24"/>
          <w:lang w:val="sq-AL"/>
        </w:rPr>
      </w:pPr>
      <w:r w:rsidRPr="00FB4AAE">
        <w:rPr>
          <w:color w:val="000000"/>
          <w:szCs w:val="24"/>
          <w:lang w:val="sq-AL"/>
        </w:rPr>
        <w:t xml:space="preserve">Për të kaluar për vlerësim të mëtejshëm, projekti duhet të vlerësohet me 10 ose më shumë pikë, në seksionin 1. Kjo nënkupton që </w:t>
      </w:r>
      <w:r w:rsidRPr="00FB4AAE">
        <w:rPr>
          <w:bCs/>
          <w:szCs w:val="24"/>
          <w:lang w:val="sq-AL"/>
        </w:rPr>
        <w:t>organizatat kanë në dispozicion buxhet të mjaftueshëm për financimin e aktiviteteve të rregullta gjatë gjithë periudhës së zbatimit të projektit si dhe kanë aftësi profesionale dhe kualifikime të cilat janë të domosdoshme për zbatimin e suksesshëm të projektit. E njëjta vlen si për organizatën aplikuese ashtu edhe për partnerët.</w:t>
      </w:r>
    </w:p>
    <w:p w:rsidR="00AB3733" w:rsidRDefault="00AB3733" w:rsidP="00AB3733">
      <w:pPr>
        <w:jc w:val="both"/>
        <w:rPr>
          <w:rFonts w:ascii="Times New Roman" w:hAnsi="Times New Roman"/>
          <w:color w:val="000000"/>
          <w:lang w:val="sq-AL"/>
        </w:rPr>
      </w:pPr>
      <w:r w:rsidRPr="00FB4AAE">
        <w:rPr>
          <w:rFonts w:ascii="Times New Roman" w:hAnsi="Times New Roman"/>
          <w:color w:val="000000"/>
          <w:lang w:val="sq-AL"/>
        </w:rPr>
        <w:t>Projekti përjashtohet nga procesi i m</w:t>
      </w:r>
      <w:bookmarkStart w:id="8" w:name="_Hlk534302516"/>
      <w:r w:rsidRPr="00FB4AAE">
        <w:rPr>
          <w:rFonts w:ascii="Times New Roman" w:hAnsi="Times New Roman"/>
          <w:color w:val="000000"/>
          <w:lang w:val="sq-AL"/>
        </w:rPr>
        <w:t>ë</w:t>
      </w:r>
      <w:bookmarkEnd w:id="8"/>
      <w:r w:rsidRPr="00FB4AAE">
        <w:rPr>
          <w:rFonts w:ascii="Times New Roman" w:hAnsi="Times New Roman"/>
          <w:color w:val="000000"/>
          <w:lang w:val="sq-AL"/>
        </w:rPr>
        <w:t>tejshëm i vlerësimit në rast se numri total i pikëve në Seksioni</w:t>
      </w:r>
      <w:r>
        <w:rPr>
          <w:rFonts w:ascii="Times New Roman" w:hAnsi="Times New Roman"/>
          <w:color w:val="000000"/>
          <w:lang w:val="sq-AL"/>
        </w:rPr>
        <w:t>n 1 është më i ulët se 10 pikë.</w:t>
      </w:r>
    </w:p>
    <w:p w:rsidR="00784C7C" w:rsidRPr="00FB4AAE" w:rsidRDefault="00784C7C" w:rsidP="00AB3733">
      <w:pPr>
        <w:jc w:val="both"/>
        <w:rPr>
          <w:rFonts w:ascii="Times New Roman" w:hAnsi="Times New Roman"/>
          <w:color w:val="000000"/>
          <w:lang w:val="sq-AL"/>
        </w:rPr>
      </w:pPr>
    </w:p>
    <w:p w:rsidR="00AB3733" w:rsidRPr="00FB4AAE" w:rsidRDefault="00AB3733" w:rsidP="00AB3733">
      <w:pPr>
        <w:autoSpaceDE w:val="0"/>
        <w:autoSpaceDN w:val="0"/>
        <w:adjustRightInd w:val="0"/>
        <w:jc w:val="both"/>
        <w:rPr>
          <w:rFonts w:ascii="Times New Roman" w:hAnsi="Times New Roman"/>
          <w:i/>
          <w:lang w:val="sq-AL"/>
        </w:rPr>
      </w:pPr>
      <w:r w:rsidRPr="00FB4AAE">
        <w:rPr>
          <w:rFonts w:ascii="Times New Roman" w:hAnsi="Times New Roman"/>
          <w:i/>
          <w:lang w:val="sq-AL"/>
        </w:rPr>
        <w:t>Shënim për Seksionin 2/</w:t>
      </w:r>
      <w:r w:rsidR="00C443CF">
        <w:rPr>
          <w:rFonts w:ascii="Times New Roman" w:hAnsi="Times New Roman"/>
          <w:i/>
          <w:lang w:val="sq-AL"/>
        </w:rPr>
        <w:t xml:space="preserve"> </w:t>
      </w:r>
      <w:r w:rsidRPr="00FB4AAE">
        <w:rPr>
          <w:rFonts w:ascii="Times New Roman" w:hAnsi="Times New Roman"/>
          <w:i/>
          <w:lang w:val="sq-AL"/>
        </w:rPr>
        <w:t xml:space="preserve">Tabela e Vlerësimit: Relevanca </w:t>
      </w:r>
    </w:p>
    <w:p w:rsidR="00AB3733" w:rsidRPr="00FB4AAE" w:rsidRDefault="00AB3733" w:rsidP="00AB3733">
      <w:pPr>
        <w:pStyle w:val="Text1"/>
        <w:tabs>
          <w:tab w:val="left" w:pos="2608"/>
          <w:tab w:val="left" w:pos="3317"/>
        </w:tabs>
        <w:suppressAutoHyphens/>
        <w:spacing w:after="0"/>
        <w:ind w:left="0"/>
        <w:rPr>
          <w:szCs w:val="24"/>
          <w:lang w:val="sq-AL"/>
        </w:rPr>
      </w:pPr>
      <w:r w:rsidRPr="00FB4AAE">
        <w:rPr>
          <w:color w:val="000000"/>
          <w:szCs w:val="24"/>
          <w:lang w:val="sq-AL"/>
        </w:rPr>
        <w:t xml:space="preserve">Për të kaluar për vlerësim të mëtejshëm, projekti duhet të vlerësohet me 18 ose më shumë pikë, në seksionin 2. Kjo nënkupton që </w:t>
      </w:r>
      <w:r w:rsidRPr="00FB4AAE">
        <w:rPr>
          <w:bCs/>
          <w:szCs w:val="24"/>
          <w:lang w:val="sq-AL"/>
        </w:rPr>
        <w:t xml:space="preserve">projekti duhet të jetë relevant me qëllimin e thirrjes publike dhe fushat prioritare, cilësia e projektit, rezultatet e pritshme dhe qëndrueshmëria e projektit janë të konsiderueshme si dhe fondet që kërkohen janë në përputhje me aktivitetet e parashikuara. </w:t>
      </w:r>
    </w:p>
    <w:p w:rsidR="00AB3733" w:rsidRPr="00FB4AAE" w:rsidRDefault="00AB3733" w:rsidP="00AB3733">
      <w:pPr>
        <w:pStyle w:val="Text1"/>
        <w:tabs>
          <w:tab w:val="num" w:pos="765"/>
        </w:tabs>
        <w:spacing w:after="0"/>
        <w:ind w:left="0"/>
        <w:rPr>
          <w:bCs/>
          <w:szCs w:val="24"/>
          <w:lang w:val="sq-AL"/>
        </w:rPr>
      </w:pPr>
    </w:p>
    <w:p w:rsidR="00AB3733" w:rsidRDefault="00AB3733" w:rsidP="00AB3733">
      <w:pPr>
        <w:pStyle w:val="Text1"/>
        <w:tabs>
          <w:tab w:val="num" w:pos="765"/>
        </w:tabs>
        <w:spacing w:after="0"/>
        <w:ind w:left="0"/>
        <w:rPr>
          <w:color w:val="000000"/>
          <w:szCs w:val="24"/>
          <w:lang w:val="sq-AL"/>
        </w:rPr>
      </w:pPr>
      <w:r w:rsidRPr="00FB4AAE">
        <w:rPr>
          <w:color w:val="000000"/>
          <w:szCs w:val="24"/>
          <w:lang w:val="sq-AL"/>
        </w:rPr>
        <w:t>Projekti përjashtohet nga shqyrtimi i mëtejshëm në rast se numri total i pikëve në Seksionin 2 është më i ulët se 18 pikë, sepse pikët tregojnë se megjithëse aplikanti i ka kapacitetet financiare dhe operative, koncepti i projektit nuk është relevant apo në përputhje me përparësitë e përcaktuara në thirrjen publike / projekti nuk trajton nevojat e komunitetit.</w:t>
      </w:r>
    </w:p>
    <w:p w:rsidR="00AC4A13" w:rsidRDefault="00AC4A13" w:rsidP="00AB3733">
      <w:pPr>
        <w:pStyle w:val="Text1"/>
        <w:tabs>
          <w:tab w:val="num" w:pos="765"/>
        </w:tabs>
        <w:spacing w:after="0"/>
        <w:ind w:left="0"/>
        <w:rPr>
          <w:color w:val="000000"/>
          <w:szCs w:val="24"/>
          <w:lang w:val="sq-AL"/>
        </w:rPr>
      </w:pPr>
    </w:p>
    <w:p w:rsidR="00AC4A13" w:rsidRPr="00FB4AAE" w:rsidRDefault="00AC4A13" w:rsidP="00AB3733">
      <w:pPr>
        <w:pStyle w:val="Text1"/>
        <w:tabs>
          <w:tab w:val="num" w:pos="765"/>
        </w:tabs>
        <w:spacing w:after="0"/>
        <w:ind w:left="0"/>
        <w:rPr>
          <w:color w:val="000000"/>
          <w:szCs w:val="24"/>
          <w:lang w:val="sq-AL"/>
        </w:rPr>
      </w:pPr>
    </w:p>
    <w:p w:rsidR="00AB3733" w:rsidRPr="00FB4AAE" w:rsidRDefault="00AB3733" w:rsidP="00AB3733">
      <w:pPr>
        <w:pStyle w:val="Text1"/>
        <w:tabs>
          <w:tab w:val="num" w:pos="765"/>
        </w:tabs>
        <w:spacing w:after="0"/>
        <w:ind w:left="0"/>
        <w:rPr>
          <w:color w:val="000000"/>
          <w:szCs w:val="24"/>
          <w:lang w:val="sq-AL"/>
        </w:rPr>
      </w:pPr>
    </w:p>
    <w:tbl>
      <w:tblPr>
        <w:tblW w:w="9822" w:type="dxa"/>
        <w:jc w:val="center"/>
        <w:tblLayout w:type="fixed"/>
        <w:tblCellMar>
          <w:left w:w="0" w:type="dxa"/>
          <w:right w:w="0" w:type="dxa"/>
        </w:tblCellMar>
        <w:tblLook w:val="0000" w:firstRow="0" w:lastRow="0" w:firstColumn="0" w:lastColumn="0" w:noHBand="0" w:noVBand="0"/>
      </w:tblPr>
      <w:tblGrid>
        <w:gridCol w:w="7825"/>
        <w:gridCol w:w="1097"/>
        <w:gridCol w:w="900"/>
      </w:tblGrid>
      <w:tr w:rsidR="00AB3733" w:rsidRPr="00FB4AAE" w:rsidTr="007A2AD7">
        <w:trPr>
          <w:trHeight w:val="584"/>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Default="00AB3733" w:rsidP="007A2AD7">
            <w:pPr>
              <w:rPr>
                <w:rFonts w:ascii="Times New Roman" w:eastAsia="Arial" w:hAnsi="Times New Roman"/>
                <w:b/>
                <w:color w:val="000000"/>
                <w:sz w:val="20"/>
                <w:szCs w:val="20"/>
                <w:lang w:val="sq-AL"/>
              </w:rPr>
            </w:pPr>
            <w:r w:rsidRPr="00FB4AAE">
              <w:rPr>
                <w:rFonts w:ascii="Times New Roman" w:eastAsia="Arial" w:hAnsi="Times New Roman"/>
                <w:b/>
                <w:color w:val="000000"/>
                <w:sz w:val="20"/>
                <w:szCs w:val="20"/>
                <w:lang w:val="sq-AL"/>
              </w:rPr>
              <w:t>Seksioni</w:t>
            </w:r>
          </w:p>
          <w:p w:rsidR="00AB3733" w:rsidRPr="00FB4AAE" w:rsidRDefault="00AB3733" w:rsidP="007A2AD7">
            <w:pPr>
              <w:rPr>
                <w:rFonts w:ascii="Times New Roman" w:eastAsia="Arial" w:hAnsi="Times New Roman"/>
                <w:b/>
                <w:color w:val="000000"/>
                <w:sz w:val="20"/>
                <w:szCs w:val="20"/>
                <w:lang w:val="sq-AL"/>
              </w:rPr>
            </w:pPr>
          </w:p>
        </w:tc>
        <w:tc>
          <w:tcPr>
            <w:tcW w:w="1097" w:type="dxa"/>
            <w:tcBorders>
              <w:top w:val="single" w:sz="4" w:space="0" w:color="auto"/>
              <w:left w:val="single" w:sz="4" w:space="0" w:color="auto"/>
              <w:bottom w:val="single" w:sz="4" w:space="0" w:color="auto"/>
              <w:right w:val="single" w:sz="4" w:space="0" w:color="auto"/>
            </w:tcBorders>
          </w:tcPr>
          <w:p w:rsidR="00AB3733" w:rsidRPr="00FB4AAE" w:rsidRDefault="00AB3733" w:rsidP="007A2AD7">
            <w:pPr>
              <w:ind w:left="100"/>
              <w:rPr>
                <w:rFonts w:ascii="Times New Roman" w:eastAsia="Arial" w:hAnsi="Times New Roman"/>
                <w:b/>
                <w:color w:val="000000"/>
                <w:sz w:val="20"/>
                <w:szCs w:val="20"/>
                <w:lang w:val="sq-AL"/>
              </w:rPr>
            </w:pPr>
            <w:r w:rsidRPr="00FB4AAE">
              <w:rPr>
                <w:rFonts w:ascii="Times New Roman" w:eastAsia="Arial" w:hAnsi="Times New Roman"/>
                <w:b/>
                <w:color w:val="000000"/>
                <w:sz w:val="20"/>
                <w:szCs w:val="20"/>
                <w:lang w:val="sq-AL"/>
              </w:rPr>
              <w:t>Pikët maksimale</w:t>
            </w:r>
          </w:p>
        </w:tc>
        <w:tc>
          <w:tcPr>
            <w:tcW w:w="900" w:type="dxa"/>
            <w:tcBorders>
              <w:top w:val="single" w:sz="4" w:space="0" w:color="auto"/>
              <w:left w:val="single" w:sz="4" w:space="0" w:color="auto"/>
              <w:bottom w:val="single" w:sz="4" w:space="0" w:color="auto"/>
              <w:right w:val="single" w:sz="4" w:space="0" w:color="auto"/>
            </w:tcBorders>
          </w:tcPr>
          <w:p w:rsidR="00AB3733" w:rsidRPr="00FB4AAE" w:rsidRDefault="00AB3733" w:rsidP="007A2AD7">
            <w:pPr>
              <w:ind w:left="100"/>
              <w:rPr>
                <w:rFonts w:ascii="Times New Roman" w:eastAsia="Arial" w:hAnsi="Times New Roman"/>
                <w:b/>
                <w:color w:val="000000"/>
                <w:sz w:val="20"/>
                <w:szCs w:val="20"/>
                <w:lang w:val="sq-AL"/>
              </w:rPr>
            </w:pPr>
            <w:r w:rsidRPr="00FB4AAE">
              <w:rPr>
                <w:rFonts w:ascii="Times New Roman" w:eastAsia="Arial" w:hAnsi="Times New Roman"/>
                <w:b/>
                <w:color w:val="000000"/>
                <w:sz w:val="20"/>
                <w:szCs w:val="20"/>
                <w:lang w:val="sq-AL"/>
              </w:rPr>
              <w:t>Pikët mesatare</w:t>
            </w:r>
          </w:p>
        </w:tc>
      </w:tr>
      <w:tr w:rsidR="00AB3733" w:rsidRPr="00FB4AAE" w:rsidTr="007A2AD7">
        <w:trPr>
          <w:trHeight w:val="224"/>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rsidR="00AB3733" w:rsidRPr="00D92140" w:rsidRDefault="00AB3733" w:rsidP="007A2AD7">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1. Kapacitetet financiare dhe operative</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15</w:t>
            </w:r>
          </w:p>
        </w:tc>
        <w:tc>
          <w:tcPr>
            <w:tcW w:w="900"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467"/>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1.1 A kanë aplikanti dhe partnerët përvojë të mjaftueshme në menaxhim projektesh?</w:t>
            </w:r>
          </w:p>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organizatat që kanë të paktën 3 projekte të zbatuara apo në zbatim</w:t>
            </w:r>
          </w:p>
        </w:tc>
        <w:tc>
          <w:tcPr>
            <w:tcW w:w="1097"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89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1.2 A kanë aplikanti dhe partnerët kapacitete të mjaftueshme profesionale? (njohuri specifike në fushën relevante)</w:t>
            </w:r>
          </w:p>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organizatat të cilat kanë zbatuar të paktën 3 projekte në fushën për të cilën aplikojnë.</w:t>
            </w:r>
          </w:p>
        </w:tc>
        <w:tc>
          <w:tcPr>
            <w:tcW w:w="1097" w:type="dxa"/>
            <w:tcBorders>
              <w:top w:val="single" w:sz="4" w:space="0" w:color="auto"/>
              <w:left w:val="single" w:sz="4" w:space="0" w:color="auto"/>
              <w:right w:val="single" w:sz="4" w:space="0" w:color="auto"/>
            </w:tcBorders>
          </w:tcPr>
          <w:p w:rsidR="00AB3733" w:rsidRPr="00D92140" w:rsidRDefault="00AB3733" w:rsidP="007A2AD7">
            <w:pPr>
              <w:jc w:val="center"/>
              <w:rPr>
                <w:rFonts w:ascii="Times New Roman" w:eastAsia="Arial" w:hAnsi="Times New Roman"/>
                <w:color w:val="000000"/>
                <w:w w:val="99"/>
                <w:sz w:val="18"/>
                <w:szCs w:val="18"/>
                <w:lang w:val="sq-AL"/>
              </w:rPr>
            </w:pPr>
            <w:r w:rsidRPr="00D92140">
              <w:rPr>
                <w:rFonts w:ascii="Times New Roman" w:eastAsia="Arial" w:hAnsi="Times New Roman"/>
                <w:color w:val="000000"/>
                <w:w w:val="99"/>
                <w:sz w:val="18"/>
                <w:szCs w:val="18"/>
                <w:lang w:val="sq-AL"/>
              </w:rPr>
              <w:t xml:space="preserve">  5</w:t>
            </w:r>
          </w:p>
        </w:tc>
        <w:tc>
          <w:tcPr>
            <w:tcW w:w="900" w:type="dxa"/>
            <w:tcBorders>
              <w:top w:val="single" w:sz="4" w:space="0" w:color="auto"/>
              <w:left w:val="single" w:sz="4" w:space="0" w:color="auto"/>
              <w:right w:val="single" w:sz="4" w:space="0" w:color="auto"/>
            </w:tcBorders>
          </w:tcPr>
          <w:p w:rsidR="00AB3733" w:rsidRPr="00D92140" w:rsidRDefault="00AB3733" w:rsidP="007A2AD7">
            <w:pPr>
              <w:rPr>
                <w:rFonts w:ascii="Times New Roman" w:eastAsia="Arial" w:hAnsi="Times New Roman"/>
                <w:color w:val="000000"/>
                <w:w w:val="99"/>
                <w:sz w:val="18"/>
                <w:szCs w:val="18"/>
                <w:lang w:val="sq-AL"/>
              </w:rPr>
            </w:pPr>
          </w:p>
        </w:tc>
      </w:tr>
      <w:tr w:rsidR="00AB3733" w:rsidRPr="00FB4AAE" w:rsidTr="007A2AD7">
        <w:trPr>
          <w:trHeight w:val="71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1.3. A kanë aplikanti dhe partnerët kapacitete të mjaftueshme menaxhuese?</w:t>
            </w:r>
          </w:p>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(përfshirë personelin, pajisjet dhe kapacitetet për menaxhim financiar)?</w:t>
            </w:r>
          </w:p>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organizatat të cilat kanë zbatuar të paktën 3 projekte me shuma mbi 10.000 Euro.</w:t>
            </w:r>
          </w:p>
        </w:tc>
        <w:tc>
          <w:tcPr>
            <w:tcW w:w="1097" w:type="dxa"/>
            <w:tcBorders>
              <w:top w:val="single" w:sz="4" w:space="0" w:color="auto"/>
              <w:left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right w:val="single" w:sz="4" w:space="0" w:color="auto"/>
            </w:tcBorders>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235"/>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rsidR="00AB3733" w:rsidRPr="00D92140" w:rsidRDefault="00AB3733" w:rsidP="007A2AD7">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2. Relevanca</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25</w:t>
            </w:r>
          </w:p>
        </w:tc>
        <w:tc>
          <w:tcPr>
            <w:tcW w:w="900"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908"/>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lastRenderedPageBreak/>
              <w:t xml:space="preserve">2.1. Sa relevant është projekti krahasuar me synimin dhe me një apo më shumë </w:t>
            </w:r>
            <w:r w:rsidR="009153A4">
              <w:rPr>
                <w:rFonts w:ascii="Times New Roman" w:eastAsia="Arial" w:hAnsi="Times New Roman"/>
                <w:color w:val="000000"/>
                <w:sz w:val="18"/>
                <w:szCs w:val="18"/>
                <w:lang w:val="sq-AL"/>
              </w:rPr>
              <w:t xml:space="preserve">disiplina sportive </w:t>
            </w:r>
            <w:r w:rsidRPr="00D92140">
              <w:rPr>
                <w:rFonts w:ascii="Times New Roman" w:eastAsia="Arial" w:hAnsi="Times New Roman"/>
                <w:color w:val="000000"/>
                <w:sz w:val="18"/>
                <w:szCs w:val="18"/>
                <w:lang w:val="sq-AL"/>
              </w:rPr>
              <w:t>të përcaktuara në thirrjen publike?</w:t>
            </w:r>
          </w:p>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Shënim: 5 pikë (shumë mirë) mund të jepen vetëm nëse projekti trajton të paktën njërën prej përparësive të bëra publike në thirrjen e shpallur.</w:t>
            </w:r>
          </w:p>
        </w:tc>
        <w:tc>
          <w:tcPr>
            <w:tcW w:w="1097" w:type="dxa"/>
            <w:tcBorders>
              <w:top w:val="single" w:sz="4" w:space="0" w:color="auto"/>
              <w:left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w w:val="99"/>
                <w:sz w:val="18"/>
                <w:szCs w:val="18"/>
                <w:lang w:val="sq-AL"/>
              </w:rPr>
            </w:pPr>
            <w:r w:rsidRPr="00D92140">
              <w:rPr>
                <w:rFonts w:ascii="Times New Roman" w:eastAsia="Arial" w:hAnsi="Times New Roman"/>
                <w:color w:val="000000"/>
                <w:w w:val="99"/>
                <w:sz w:val="18"/>
                <w:szCs w:val="18"/>
                <w:lang w:val="sq-AL"/>
              </w:rPr>
              <w:t>5</w:t>
            </w:r>
          </w:p>
        </w:tc>
        <w:tc>
          <w:tcPr>
            <w:tcW w:w="900" w:type="dxa"/>
            <w:tcBorders>
              <w:top w:val="single" w:sz="4" w:space="0" w:color="auto"/>
              <w:left w:val="single" w:sz="4" w:space="0" w:color="auto"/>
              <w:right w:val="single" w:sz="4" w:space="0" w:color="auto"/>
            </w:tcBorders>
          </w:tcPr>
          <w:p w:rsidR="00AB3733" w:rsidRPr="00D92140" w:rsidRDefault="00AB3733" w:rsidP="007A2AD7">
            <w:pPr>
              <w:ind w:left="100"/>
              <w:rPr>
                <w:rFonts w:ascii="Times New Roman" w:eastAsia="Arial" w:hAnsi="Times New Roman"/>
                <w:color w:val="000000"/>
                <w:w w:val="99"/>
                <w:sz w:val="18"/>
                <w:szCs w:val="18"/>
                <w:lang w:val="sq-AL"/>
              </w:rPr>
            </w:pPr>
          </w:p>
        </w:tc>
      </w:tr>
      <w:tr w:rsidR="00AB3733" w:rsidRPr="00FB4AAE" w:rsidTr="007A2AD7">
        <w:trPr>
          <w:trHeight w:val="44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2.2 A janë palët e interesuara të përcaktuara qartë dhe të përzgjedhura në mënyrë strategjike (bashkëpunëtorët, përfituesit përfundimtarë, grupet e synuara)?</w:t>
            </w:r>
          </w:p>
        </w:tc>
        <w:tc>
          <w:tcPr>
            <w:tcW w:w="1097"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w w:val="99"/>
                <w:sz w:val="18"/>
                <w:szCs w:val="18"/>
                <w:lang w:val="sq-AL"/>
              </w:rPr>
            </w:pPr>
            <w:r w:rsidRPr="00D92140">
              <w:rPr>
                <w:rFonts w:ascii="Times New Roman" w:eastAsia="Arial" w:hAnsi="Times New Roman"/>
                <w:color w:val="000000"/>
                <w:w w:val="99"/>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rPr>
                <w:rFonts w:ascii="Times New Roman" w:eastAsia="Arial" w:hAnsi="Times New Roman"/>
                <w:color w:val="000000"/>
                <w:w w:val="99"/>
                <w:sz w:val="18"/>
                <w:szCs w:val="18"/>
                <w:lang w:val="sq-AL"/>
              </w:rPr>
            </w:pPr>
          </w:p>
        </w:tc>
      </w:tr>
      <w:tr w:rsidR="00AB3733" w:rsidRPr="00FB4AAE" w:rsidTr="007A2AD7">
        <w:trPr>
          <w:trHeight w:val="362"/>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2.3 A janë nevojat e grupit të synuar dhe përfituesve përfundimtarë të përcaktuara qartë dhe a i trajton projekti ato në mënyrën e duhur?</w:t>
            </w:r>
          </w:p>
        </w:tc>
        <w:tc>
          <w:tcPr>
            <w:tcW w:w="1097" w:type="dxa"/>
            <w:tcBorders>
              <w:top w:val="single" w:sz="4" w:space="0" w:color="auto"/>
              <w:left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w w:val="99"/>
                <w:sz w:val="18"/>
                <w:szCs w:val="18"/>
                <w:lang w:val="sq-AL"/>
              </w:rPr>
            </w:pPr>
            <w:r w:rsidRPr="00D92140">
              <w:rPr>
                <w:rFonts w:ascii="Times New Roman" w:eastAsia="Arial" w:hAnsi="Times New Roman"/>
                <w:color w:val="000000"/>
                <w:w w:val="99"/>
                <w:sz w:val="18"/>
                <w:szCs w:val="18"/>
                <w:lang w:val="sq-AL"/>
              </w:rPr>
              <w:t>5</w:t>
            </w:r>
          </w:p>
        </w:tc>
        <w:tc>
          <w:tcPr>
            <w:tcW w:w="900" w:type="dxa"/>
            <w:tcBorders>
              <w:top w:val="single" w:sz="4" w:space="0" w:color="auto"/>
              <w:left w:val="single" w:sz="4" w:space="0" w:color="auto"/>
              <w:right w:val="single" w:sz="4" w:space="0" w:color="auto"/>
            </w:tcBorders>
          </w:tcPr>
          <w:p w:rsidR="00AB3733" w:rsidRPr="00D92140" w:rsidRDefault="00AB3733" w:rsidP="007A2AD7">
            <w:pPr>
              <w:ind w:left="100"/>
              <w:rPr>
                <w:rFonts w:ascii="Times New Roman" w:eastAsia="Arial" w:hAnsi="Times New Roman"/>
                <w:color w:val="000000"/>
                <w:w w:val="99"/>
                <w:sz w:val="18"/>
                <w:szCs w:val="18"/>
                <w:lang w:val="sq-AL"/>
              </w:rPr>
            </w:pPr>
          </w:p>
        </w:tc>
      </w:tr>
      <w:tr w:rsidR="00AB3733" w:rsidRPr="00FB4AAE" w:rsidTr="007A2AD7">
        <w:trPr>
          <w:trHeight w:val="494"/>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EE0EE6">
            <w:pPr>
              <w:numPr>
                <w:ilvl w:val="1"/>
                <w:numId w:val="11"/>
              </w:numPr>
              <w:ind w:left="330"/>
              <w:jc w:val="both"/>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A përfshin projekti vlerë të shtuar, si qasje inovative dhe modele të praktikës së mirë?</w:t>
            </w:r>
          </w:p>
          <w:p w:rsidR="00AB3733" w:rsidRPr="00D92140" w:rsidRDefault="00AB3733" w:rsidP="007A2AD7">
            <w:pPr>
              <w:jc w:val="both"/>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të cilat sjellin risi në zbatimin e projekteve në bashkinë përkatëse.</w:t>
            </w:r>
          </w:p>
        </w:tc>
        <w:tc>
          <w:tcPr>
            <w:tcW w:w="1097"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89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jc w:val="both"/>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2.5 A bën projekti avokim për një qasje të bazuar tek të drejtat dhe a ka ndikim pozitiv tek grupet e pafavorizuara? (Promovimi i barazisë gjinore dhe i fuqizimit të grave, mbrojtja e mjedisit, bashkëpunimi ndërkombëtar, rinia, etj.)</w:t>
            </w:r>
          </w:p>
          <w:p w:rsidR="00AB3733" w:rsidRPr="00D92140" w:rsidRDefault="00AB3733" w:rsidP="007A2AD7">
            <w:pPr>
              <w:jc w:val="both"/>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të cilat ndikojnë në të paktën 2 grupe të margjinalizuara.</w:t>
            </w:r>
          </w:p>
        </w:tc>
        <w:tc>
          <w:tcPr>
            <w:tcW w:w="1097" w:type="dxa"/>
            <w:tcBorders>
              <w:top w:val="single" w:sz="4" w:space="0" w:color="auto"/>
              <w:left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w w:val="98"/>
                <w:sz w:val="18"/>
                <w:szCs w:val="18"/>
                <w:lang w:val="sq-AL"/>
              </w:rPr>
            </w:pPr>
            <w:r w:rsidRPr="00D92140">
              <w:rPr>
                <w:rFonts w:ascii="Times New Roman" w:eastAsia="Arial" w:hAnsi="Times New Roman"/>
                <w:color w:val="000000"/>
                <w:w w:val="98"/>
                <w:sz w:val="18"/>
                <w:szCs w:val="18"/>
                <w:lang w:val="sq-AL"/>
              </w:rPr>
              <w:t>5</w:t>
            </w:r>
          </w:p>
        </w:tc>
        <w:tc>
          <w:tcPr>
            <w:tcW w:w="900" w:type="dxa"/>
            <w:tcBorders>
              <w:top w:val="single" w:sz="4" w:space="0" w:color="auto"/>
              <w:left w:val="single" w:sz="4" w:space="0" w:color="auto"/>
              <w:right w:val="single" w:sz="4" w:space="0" w:color="auto"/>
            </w:tcBorders>
          </w:tcPr>
          <w:p w:rsidR="00AB3733" w:rsidRPr="00D92140" w:rsidRDefault="00AB3733" w:rsidP="007A2AD7">
            <w:pPr>
              <w:ind w:left="100"/>
              <w:rPr>
                <w:rFonts w:ascii="Times New Roman" w:eastAsia="Arial" w:hAnsi="Times New Roman"/>
                <w:color w:val="000000"/>
                <w:w w:val="98"/>
                <w:sz w:val="18"/>
                <w:szCs w:val="18"/>
                <w:lang w:val="sq-AL"/>
              </w:rPr>
            </w:pPr>
          </w:p>
        </w:tc>
      </w:tr>
      <w:tr w:rsidR="00AB3733" w:rsidRPr="00FB4AAE" w:rsidTr="007A2AD7">
        <w:trPr>
          <w:trHeight w:val="245"/>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rsidR="00AB3733" w:rsidRPr="00D92140" w:rsidRDefault="00AB3733" w:rsidP="007A2AD7">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3. Metodologjia</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20</w:t>
            </w:r>
          </w:p>
        </w:tc>
        <w:tc>
          <w:tcPr>
            <w:tcW w:w="900"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10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3.1 A përshtaten plani i aktiviteteve dhe aktivitetet e propozuara në mënyrë logjike dhe praktike me qëllimet dhe rezultatet e pritshme?</w:t>
            </w:r>
          </w:p>
        </w:tc>
        <w:tc>
          <w:tcPr>
            <w:tcW w:w="1097"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w w:val="98"/>
                <w:sz w:val="18"/>
                <w:szCs w:val="18"/>
                <w:lang w:val="sq-AL"/>
              </w:rPr>
            </w:pPr>
            <w:r w:rsidRPr="00D92140">
              <w:rPr>
                <w:rFonts w:ascii="Times New Roman" w:eastAsia="Arial" w:hAnsi="Times New Roman"/>
                <w:color w:val="000000"/>
                <w:w w:val="98"/>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rPr>
                <w:rFonts w:ascii="Times New Roman" w:eastAsia="Arial" w:hAnsi="Times New Roman"/>
                <w:color w:val="000000"/>
                <w:w w:val="98"/>
                <w:sz w:val="18"/>
                <w:szCs w:val="18"/>
                <w:lang w:val="sq-AL"/>
              </w:rPr>
            </w:pPr>
          </w:p>
        </w:tc>
      </w:tr>
      <w:tr w:rsidR="00AB3733" w:rsidRPr="00FB4AAE" w:rsidTr="007A2AD7">
        <w:trPr>
          <w:trHeight w:val="89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3.2 Sa konsistente është skema e përgjithshme e projektit? (veçanërisht, a e pasqyron analizën e problemeve të identifikuara, faktorët e mundshëm të jashtëm)</w:t>
            </w:r>
          </w:p>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në të cilat janë marrë në konsideratë faktorët e jashtëm (sipas logframe) dhe janë prezantuar masa për eliminimin e tyre.</w:t>
            </w:r>
          </w:p>
        </w:tc>
        <w:tc>
          <w:tcPr>
            <w:tcW w:w="1097"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w w:val="99"/>
                <w:sz w:val="18"/>
                <w:szCs w:val="18"/>
                <w:lang w:val="sq-AL"/>
              </w:rPr>
            </w:pPr>
            <w:r w:rsidRPr="00D92140">
              <w:rPr>
                <w:rFonts w:ascii="Times New Roman" w:eastAsia="Arial" w:hAnsi="Times New Roman"/>
                <w:color w:val="000000"/>
                <w:w w:val="99"/>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rPr>
                <w:rFonts w:ascii="Times New Roman" w:eastAsia="Arial" w:hAnsi="Times New Roman"/>
                <w:color w:val="000000"/>
                <w:w w:val="99"/>
                <w:sz w:val="18"/>
                <w:szCs w:val="18"/>
                <w:lang w:val="sq-AL"/>
              </w:rPr>
            </w:pPr>
          </w:p>
        </w:tc>
      </w:tr>
      <w:tr w:rsidR="00AB3733" w:rsidRPr="00FB4AAE" w:rsidTr="007A2AD7">
        <w:trPr>
          <w:trHeight w:val="44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3.3 A është i kënaqshëm niveli i përfshirjes së partnerëve në zbatimin e projektit? Shënim: nëse nuk ka asnjë partner pikët e përfituara do të jenë 1. Këtu nuk përfshihen bashkëpunëtorët.</w:t>
            </w:r>
          </w:p>
        </w:tc>
        <w:tc>
          <w:tcPr>
            <w:tcW w:w="1097"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431"/>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3.4 A janë përfshirë në projekt tregues objektivisht të matshëm?</w:t>
            </w:r>
          </w:p>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të cilat në logframe kanë indikatorë të qartë e të matshëm.</w:t>
            </w:r>
          </w:p>
        </w:tc>
        <w:tc>
          <w:tcPr>
            <w:tcW w:w="1097"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258"/>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rsidR="00AB3733" w:rsidRPr="00D92140" w:rsidRDefault="00AB3733" w:rsidP="007A2AD7">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4. Qëndrueshmëria</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25</w:t>
            </w:r>
          </w:p>
        </w:tc>
        <w:tc>
          <w:tcPr>
            <w:tcW w:w="900"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44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4.1 A do të kenë veprimtaritë e propozuara ndikim konkret tek grupet e synuara?</w:t>
            </w:r>
          </w:p>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të cilat lidhin aktivitetet e propozuara me grupet e synuara.</w:t>
            </w:r>
          </w:p>
        </w:tc>
        <w:tc>
          <w:tcPr>
            <w:tcW w:w="1097" w:type="dxa"/>
            <w:tcBorders>
              <w:top w:val="single" w:sz="4" w:space="0" w:color="auto"/>
              <w:left w:val="single" w:sz="4" w:space="0" w:color="auto"/>
              <w:right w:val="single" w:sz="4" w:space="0" w:color="auto"/>
            </w:tcBorders>
          </w:tcPr>
          <w:p w:rsidR="00AB3733" w:rsidRPr="00D92140" w:rsidRDefault="00AB3733" w:rsidP="007A2AD7">
            <w:pPr>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 xml:space="preserve"> 5</w:t>
            </w:r>
          </w:p>
        </w:tc>
        <w:tc>
          <w:tcPr>
            <w:tcW w:w="900" w:type="dxa"/>
            <w:tcBorders>
              <w:top w:val="single" w:sz="4" w:space="0" w:color="auto"/>
              <w:left w:val="single" w:sz="4" w:space="0" w:color="auto"/>
              <w:right w:val="single" w:sz="4" w:space="0" w:color="auto"/>
            </w:tcBorders>
          </w:tcPr>
          <w:p w:rsidR="00AB3733" w:rsidRPr="00D92140" w:rsidRDefault="00AB3733" w:rsidP="007A2AD7">
            <w:pPr>
              <w:rPr>
                <w:rFonts w:ascii="Times New Roman" w:eastAsia="Arial" w:hAnsi="Times New Roman"/>
                <w:color w:val="000000"/>
                <w:sz w:val="18"/>
                <w:szCs w:val="18"/>
                <w:lang w:val="sq-AL"/>
              </w:rPr>
            </w:pPr>
          </w:p>
        </w:tc>
      </w:tr>
      <w:tr w:rsidR="00AB3733" w:rsidRPr="00FB4AAE" w:rsidTr="007A2AD7">
        <w:trPr>
          <w:trHeight w:val="71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4.2 A do të ketë projekti ndikime të shumëfishta? (përfshirë mundësinë e zbatimit në grupe të tjera të synuara ose në vende të tjera dhe/ose shtrirjen e ndikimit të veprimtarive si dhe shkëmbimin e informacionit për përvojën e fituar gjatë zbatimit të projektit)</w:t>
            </w:r>
          </w:p>
        </w:tc>
        <w:tc>
          <w:tcPr>
            <w:tcW w:w="1097" w:type="dxa"/>
            <w:tcBorders>
              <w:top w:val="single" w:sz="4" w:space="0" w:color="auto"/>
              <w:left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w w:val="98"/>
                <w:sz w:val="18"/>
                <w:szCs w:val="18"/>
                <w:lang w:val="sq-AL"/>
              </w:rPr>
            </w:pPr>
            <w:r w:rsidRPr="00D92140">
              <w:rPr>
                <w:rFonts w:ascii="Times New Roman" w:eastAsia="Arial" w:hAnsi="Times New Roman"/>
                <w:color w:val="000000"/>
                <w:w w:val="98"/>
                <w:sz w:val="18"/>
                <w:szCs w:val="18"/>
                <w:lang w:val="sq-AL"/>
              </w:rPr>
              <w:t>5</w:t>
            </w:r>
          </w:p>
        </w:tc>
        <w:tc>
          <w:tcPr>
            <w:tcW w:w="900" w:type="dxa"/>
            <w:tcBorders>
              <w:top w:val="single" w:sz="4" w:space="0" w:color="auto"/>
              <w:left w:val="single" w:sz="4" w:space="0" w:color="auto"/>
              <w:right w:val="single" w:sz="4" w:space="0" w:color="auto"/>
            </w:tcBorders>
          </w:tcPr>
          <w:p w:rsidR="00AB3733" w:rsidRPr="00D92140" w:rsidRDefault="00AB3733" w:rsidP="007A2AD7">
            <w:pPr>
              <w:ind w:left="100"/>
              <w:rPr>
                <w:rFonts w:ascii="Times New Roman" w:eastAsia="Arial" w:hAnsi="Times New Roman"/>
                <w:color w:val="000000"/>
                <w:w w:val="98"/>
                <w:sz w:val="18"/>
                <w:szCs w:val="18"/>
                <w:lang w:val="sq-AL"/>
              </w:rPr>
            </w:pPr>
          </w:p>
        </w:tc>
      </w:tr>
      <w:tr w:rsidR="00AB3733" w:rsidRPr="00FB4AAE" w:rsidTr="007A2AD7">
        <w:trPr>
          <w:trHeight w:val="71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4.3 A janë rezultatet e pritshme të veprimtarive të sugjeruara të qëndrueshme nga ana institucionale? (a do të ekzistojnë strukturat që mundësuan veprimtaritë e projektit pas përfundimit të projektit? A do të ketë pronësi lokale mbi rezultatet e projektit?)</w:t>
            </w:r>
          </w:p>
        </w:tc>
        <w:tc>
          <w:tcPr>
            <w:tcW w:w="1097" w:type="dxa"/>
            <w:tcBorders>
              <w:top w:val="single" w:sz="4" w:space="0" w:color="auto"/>
              <w:left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w w:val="98"/>
                <w:sz w:val="18"/>
                <w:szCs w:val="18"/>
                <w:lang w:val="sq-AL"/>
              </w:rPr>
            </w:pPr>
            <w:r w:rsidRPr="00D92140">
              <w:rPr>
                <w:rFonts w:ascii="Times New Roman" w:eastAsia="Arial" w:hAnsi="Times New Roman"/>
                <w:color w:val="000000"/>
                <w:w w:val="98"/>
                <w:sz w:val="18"/>
                <w:szCs w:val="18"/>
                <w:lang w:val="sq-AL"/>
              </w:rPr>
              <w:t>5</w:t>
            </w:r>
          </w:p>
        </w:tc>
        <w:tc>
          <w:tcPr>
            <w:tcW w:w="900" w:type="dxa"/>
            <w:tcBorders>
              <w:top w:val="single" w:sz="4" w:space="0" w:color="auto"/>
              <w:left w:val="single" w:sz="4" w:space="0" w:color="auto"/>
              <w:right w:val="single" w:sz="4" w:space="0" w:color="auto"/>
            </w:tcBorders>
          </w:tcPr>
          <w:p w:rsidR="00AB3733" w:rsidRPr="00D92140" w:rsidRDefault="00AB3733" w:rsidP="007A2AD7">
            <w:pPr>
              <w:ind w:left="100"/>
              <w:rPr>
                <w:rFonts w:ascii="Times New Roman" w:eastAsia="Arial" w:hAnsi="Times New Roman"/>
                <w:color w:val="000000"/>
                <w:w w:val="98"/>
                <w:sz w:val="18"/>
                <w:szCs w:val="18"/>
                <w:lang w:val="sq-AL"/>
              </w:rPr>
            </w:pPr>
          </w:p>
        </w:tc>
      </w:tr>
      <w:tr w:rsidR="00AB3733" w:rsidRPr="00FB4AAE" w:rsidTr="007A2AD7">
        <w:trPr>
          <w:trHeight w:val="53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4.4 A janë rezultatet e pritshme të qëndrueshme? (aty ku është rasti, përmendin ndikimin strukturor të veprimtarive të zbatuara – përmirësime në kuadrin ligjor, metoda, kodin e sjelljes, etj.)</w:t>
            </w:r>
          </w:p>
        </w:tc>
        <w:tc>
          <w:tcPr>
            <w:tcW w:w="1097" w:type="dxa"/>
            <w:tcBorders>
              <w:top w:val="single" w:sz="4" w:space="0" w:color="auto"/>
              <w:left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w w:val="98"/>
                <w:sz w:val="18"/>
                <w:szCs w:val="18"/>
                <w:lang w:val="sq-AL"/>
              </w:rPr>
            </w:pPr>
            <w:r w:rsidRPr="00D92140">
              <w:rPr>
                <w:rFonts w:ascii="Times New Roman" w:eastAsia="Arial" w:hAnsi="Times New Roman"/>
                <w:color w:val="000000"/>
                <w:w w:val="98"/>
                <w:sz w:val="18"/>
                <w:szCs w:val="18"/>
                <w:lang w:val="sq-AL"/>
              </w:rPr>
              <w:t>5</w:t>
            </w:r>
          </w:p>
        </w:tc>
        <w:tc>
          <w:tcPr>
            <w:tcW w:w="900" w:type="dxa"/>
            <w:tcBorders>
              <w:top w:val="single" w:sz="4" w:space="0" w:color="auto"/>
              <w:left w:val="single" w:sz="4" w:space="0" w:color="auto"/>
              <w:right w:val="single" w:sz="4" w:space="0" w:color="auto"/>
            </w:tcBorders>
          </w:tcPr>
          <w:p w:rsidR="00AB3733" w:rsidRPr="00D92140" w:rsidRDefault="00AB3733" w:rsidP="007A2AD7">
            <w:pPr>
              <w:ind w:left="100"/>
              <w:rPr>
                <w:rFonts w:ascii="Times New Roman" w:eastAsia="Arial" w:hAnsi="Times New Roman"/>
                <w:color w:val="000000"/>
                <w:w w:val="98"/>
                <w:sz w:val="18"/>
                <w:szCs w:val="18"/>
                <w:lang w:val="sq-AL"/>
              </w:rPr>
            </w:pPr>
          </w:p>
        </w:tc>
      </w:tr>
      <w:tr w:rsidR="00AB3733" w:rsidRPr="00FB4AAE" w:rsidTr="007A2AD7">
        <w:trPr>
          <w:trHeight w:val="44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4.5 A ka mundësi që rezultatet/arritjet e pritshme afatgjata do të ndikojnë në kushtet ekonomike lokale dhe/ose cilësinë e jetës në zonën e synuar?</w:t>
            </w:r>
          </w:p>
        </w:tc>
        <w:tc>
          <w:tcPr>
            <w:tcW w:w="1097" w:type="dxa"/>
            <w:tcBorders>
              <w:top w:val="single" w:sz="4" w:space="0" w:color="auto"/>
              <w:left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right w:val="single" w:sz="4" w:space="0" w:color="auto"/>
            </w:tcBorders>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126"/>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rsidR="00AB3733" w:rsidRPr="00D92140" w:rsidRDefault="00AB3733" w:rsidP="007A2AD7">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5. Buxheti dhe efikasiteti i kostos</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15</w:t>
            </w:r>
          </w:p>
        </w:tc>
        <w:tc>
          <w:tcPr>
            <w:tcW w:w="900"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485"/>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5.1 A është i kënaqshëm raporti ndërmjet shpenzimeve të parashikuara dhe rezultateve të pritshme?</w:t>
            </w:r>
          </w:p>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të cilat kanë respektuar ndarjen e % së aktiviteteve sipas udhëzuesit.</w:t>
            </w:r>
          </w:p>
        </w:tc>
        <w:tc>
          <w:tcPr>
            <w:tcW w:w="1097"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35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5.2 A është kostoja e sugjeruar e nevojshme për zbatimin e projektit?</w:t>
            </w:r>
          </w:p>
        </w:tc>
        <w:tc>
          <w:tcPr>
            <w:tcW w:w="1097"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1223"/>
          <w:jc w:val="center"/>
        </w:trPr>
        <w:tc>
          <w:tcPr>
            <w:tcW w:w="7825" w:type="dxa"/>
            <w:tcBorders>
              <w:top w:val="single" w:sz="4" w:space="0" w:color="auto"/>
              <w:left w:val="single" w:sz="4" w:space="0" w:color="auto"/>
              <w:right w:val="single" w:sz="4" w:space="0" w:color="auto"/>
            </w:tcBorders>
            <w:shd w:val="clear" w:color="auto" w:fill="auto"/>
            <w:vAlign w:val="bottom"/>
          </w:tcPr>
          <w:p w:rsidR="00AB3733" w:rsidRPr="00D92140" w:rsidRDefault="00AB3733" w:rsidP="007A2AD7">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5.3 Buxheti</w:t>
            </w:r>
          </w:p>
          <w:p w:rsidR="00AB3733" w:rsidRPr="00D92140" w:rsidRDefault="00AB3733" w:rsidP="00EE0EE6">
            <w:pPr>
              <w:pStyle w:val="ListParagraph"/>
              <w:numPr>
                <w:ilvl w:val="0"/>
                <w:numId w:val="3"/>
              </w:numPr>
              <w:contextualSpacing w:val="0"/>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a është buxheti i qartë dhe a përfshin edhe pjesën përshkruese? (përfshirë shpjegimet për pajisjet teknike)</w:t>
            </w:r>
          </w:p>
          <w:p w:rsidR="00AB3733" w:rsidRPr="00D92140" w:rsidRDefault="00AB3733" w:rsidP="00EE0EE6">
            <w:pPr>
              <w:pStyle w:val="ListParagraph"/>
              <w:numPr>
                <w:ilvl w:val="0"/>
                <w:numId w:val="3"/>
              </w:numPr>
              <w:contextualSpacing w:val="0"/>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a përmbushet parimi që kostoja administrative dhe e personelit nuk mund të jetë mbi 20 për qind e buxhetit total?</w:t>
            </w:r>
          </w:p>
          <w:p w:rsidR="00AB3733" w:rsidRPr="00D92140" w:rsidRDefault="00AB3733" w:rsidP="00EE0EE6">
            <w:pPr>
              <w:pStyle w:val="ListParagraph"/>
              <w:numPr>
                <w:ilvl w:val="0"/>
                <w:numId w:val="3"/>
              </w:numPr>
              <w:contextualSpacing w:val="0"/>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a është buxheti me ndjeshmëri gjinore?</w:t>
            </w:r>
          </w:p>
          <w:p w:rsidR="00AB3733" w:rsidRPr="00D92140" w:rsidRDefault="00AB3733" w:rsidP="00EE0EE6">
            <w:pPr>
              <w:pStyle w:val="ListParagraph"/>
              <w:numPr>
                <w:ilvl w:val="0"/>
                <w:numId w:val="3"/>
              </w:numPr>
              <w:contextualSpacing w:val="0"/>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a janë përfshirë CV-të dhe përshkrimet e punës, aty ku është e nevojshme?</w:t>
            </w:r>
          </w:p>
        </w:tc>
        <w:tc>
          <w:tcPr>
            <w:tcW w:w="1097" w:type="dxa"/>
            <w:tcBorders>
              <w:top w:val="single" w:sz="4" w:space="0" w:color="auto"/>
              <w:left w:val="single" w:sz="4" w:space="0" w:color="auto"/>
              <w:right w:val="single" w:sz="4" w:space="0" w:color="auto"/>
            </w:tcBorders>
          </w:tcPr>
          <w:p w:rsidR="00AB3733" w:rsidRPr="00D92140" w:rsidRDefault="00AB3733" w:rsidP="007A2AD7">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right w:val="single" w:sz="4" w:space="0" w:color="auto"/>
            </w:tcBorders>
          </w:tcPr>
          <w:p w:rsidR="00AB3733" w:rsidRPr="00D92140" w:rsidRDefault="00AB3733" w:rsidP="007A2AD7">
            <w:pPr>
              <w:ind w:left="100"/>
              <w:rPr>
                <w:rFonts w:ascii="Times New Roman" w:eastAsia="Arial" w:hAnsi="Times New Roman"/>
                <w:color w:val="000000"/>
                <w:sz w:val="18"/>
                <w:szCs w:val="18"/>
                <w:lang w:val="sq-AL"/>
              </w:rPr>
            </w:pPr>
          </w:p>
        </w:tc>
      </w:tr>
      <w:tr w:rsidR="00AB3733" w:rsidRPr="00FB4AAE" w:rsidTr="007A2AD7">
        <w:trPr>
          <w:trHeight w:val="215"/>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rsidR="00AB3733" w:rsidRPr="00D92140" w:rsidRDefault="00AB3733" w:rsidP="007A2AD7">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Pikët totale maksimale</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100</w:t>
            </w:r>
          </w:p>
        </w:tc>
        <w:tc>
          <w:tcPr>
            <w:tcW w:w="900" w:type="dxa"/>
            <w:tcBorders>
              <w:top w:val="single" w:sz="4" w:space="0" w:color="auto"/>
              <w:left w:val="single" w:sz="4" w:space="0" w:color="auto"/>
              <w:bottom w:val="single" w:sz="4" w:space="0" w:color="auto"/>
              <w:right w:val="single" w:sz="4" w:space="0" w:color="auto"/>
            </w:tcBorders>
            <w:shd w:val="clear" w:color="auto" w:fill="B3B2AF"/>
          </w:tcPr>
          <w:p w:rsidR="00AB3733" w:rsidRPr="00D92140" w:rsidRDefault="00AB3733" w:rsidP="007A2AD7">
            <w:pPr>
              <w:ind w:left="100"/>
              <w:rPr>
                <w:rFonts w:ascii="Times New Roman" w:eastAsia="Arial" w:hAnsi="Times New Roman"/>
                <w:color w:val="000000"/>
                <w:sz w:val="18"/>
                <w:szCs w:val="18"/>
                <w:lang w:val="sq-AL"/>
              </w:rPr>
            </w:pPr>
          </w:p>
        </w:tc>
      </w:tr>
    </w:tbl>
    <w:p w:rsidR="00AB3733" w:rsidRPr="00FB4AAE" w:rsidRDefault="00AB3733" w:rsidP="00AB3733">
      <w:pPr>
        <w:pStyle w:val="Text1"/>
        <w:tabs>
          <w:tab w:val="num" w:pos="765"/>
        </w:tabs>
        <w:spacing w:after="0"/>
        <w:ind w:left="0"/>
        <w:rPr>
          <w:color w:val="000000"/>
          <w:szCs w:val="24"/>
          <w:lang w:val="sq-AL"/>
        </w:rPr>
      </w:pPr>
      <w:bookmarkStart w:id="9" w:name="_Toc110406162"/>
    </w:p>
    <w:p w:rsidR="00970708" w:rsidRDefault="00970708" w:rsidP="00AB3733">
      <w:pPr>
        <w:pStyle w:val="Text1"/>
        <w:tabs>
          <w:tab w:val="num" w:pos="765"/>
        </w:tabs>
        <w:ind w:left="0"/>
        <w:rPr>
          <w:b/>
          <w:bCs/>
          <w:i/>
          <w:szCs w:val="24"/>
          <w:lang w:val="sq-AL"/>
        </w:rPr>
      </w:pPr>
    </w:p>
    <w:p w:rsidR="00C50A68" w:rsidRDefault="00C50A68" w:rsidP="00AB3733">
      <w:pPr>
        <w:pStyle w:val="Text1"/>
        <w:tabs>
          <w:tab w:val="num" w:pos="765"/>
        </w:tabs>
        <w:ind w:left="0"/>
        <w:rPr>
          <w:b/>
          <w:bCs/>
          <w:i/>
          <w:szCs w:val="24"/>
          <w:lang w:val="sq-AL"/>
        </w:rPr>
      </w:pPr>
    </w:p>
    <w:p w:rsidR="00AB3733" w:rsidRPr="00FB4AAE" w:rsidRDefault="00AB3733" w:rsidP="00AB3733">
      <w:pPr>
        <w:pStyle w:val="Text1"/>
        <w:tabs>
          <w:tab w:val="num" w:pos="765"/>
        </w:tabs>
        <w:ind w:left="0"/>
        <w:rPr>
          <w:b/>
          <w:bCs/>
          <w:i/>
          <w:szCs w:val="24"/>
          <w:lang w:val="sq-AL"/>
        </w:rPr>
      </w:pPr>
      <w:r w:rsidRPr="00FB4AAE">
        <w:rPr>
          <w:b/>
          <w:bCs/>
          <w:i/>
          <w:szCs w:val="24"/>
          <w:lang w:val="sq-AL"/>
        </w:rPr>
        <w:lastRenderedPageBreak/>
        <w:t xml:space="preserve">Njoftimi rreth vendimit </w:t>
      </w:r>
      <w:bookmarkEnd w:id="9"/>
    </w:p>
    <w:p w:rsidR="00AB3733" w:rsidRDefault="00AB3733" w:rsidP="00AB3733">
      <w:pPr>
        <w:pStyle w:val="Text1"/>
        <w:spacing w:after="0"/>
        <w:ind w:left="0"/>
        <w:rPr>
          <w:color w:val="000000"/>
          <w:szCs w:val="24"/>
          <w:lang w:val="sq-AL"/>
        </w:rPr>
      </w:pPr>
      <w:r w:rsidRPr="00FB4AAE">
        <w:rPr>
          <w:color w:val="000000"/>
          <w:szCs w:val="24"/>
          <w:lang w:val="sq-AL"/>
        </w:rPr>
        <w:t>Në çdo rast, nëse projekt-propozimet miratohen për financim apo jo, të gjithë aplikantëve u njoftohet me shkrim vendimi për pro</w:t>
      </w:r>
      <w:r w:rsidR="00784C7C">
        <w:rPr>
          <w:color w:val="000000"/>
          <w:szCs w:val="24"/>
          <w:lang w:val="sq-AL"/>
        </w:rPr>
        <w:t xml:space="preserve">jekt-propozimin e tyre brenda </w:t>
      </w:r>
      <w:r w:rsidR="00B31155">
        <w:rPr>
          <w:color w:val="000000"/>
          <w:szCs w:val="24"/>
          <w:lang w:val="sq-AL"/>
        </w:rPr>
        <w:t>15</w:t>
      </w:r>
      <w:r w:rsidRPr="00970708">
        <w:rPr>
          <w:color w:val="000000"/>
          <w:szCs w:val="24"/>
          <w:lang w:val="sq-AL"/>
        </w:rPr>
        <w:t xml:space="preserve"> ditë</w:t>
      </w:r>
      <w:r w:rsidR="00B31155">
        <w:rPr>
          <w:color w:val="000000"/>
          <w:szCs w:val="24"/>
          <w:lang w:val="sq-AL"/>
        </w:rPr>
        <w:t>ve</w:t>
      </w:r>
      <w:bookmarkStart w:id="10" w:name="_GoBack"/>
      <w:bookmarkEnd w:id="10"/>
      <w:r w:rsidRPr="00970708">
        <w:rPr>
          <w:color w:val="000000"/>
          <w:szCs w:val="24"/>
          <w:lang w:val="sq-AL"/>
        </w:rPr>
        <w:t xml:space="preserve"> pune</w:t>
      </w:r>
      <w:r w:rsidRPr="00FB4AAE">
        <w:rPr>
          <w:color w:val="000000"/>
          <w:szCs w:val="24"/>
          <w:lang w:val="sq-AL"/>
        </w:rPr>
        <w:t xml:space="preserve"> </w:t>
      </w:r>
      <w:r w:rsidR="00970708">
        <w:rPr>
          <w:color w:val="000000"/>
          <w:szCs w:val="24"/>
          <w:lang w:val="sq-AL"/>
        </w:rPr>
        <w:t xml:space="preserve">nga mbyllja e thirrjes publike. </w:t>
      </w:r>
      <w:r w:rsidRPr="00FB4AAE">
        <w:rPr>
          <w:color w:val="000000"/>
          <w:szCs w:val="24"/>
          <w:lang w:val="sq-AL"/>
        </w:rPr>
        <w:t>Rezultatet shpallen në</w:t>
      </w:r>
      <w:r w:rsidR="00970708">
        <w:rPr>
          <w:color w:val="000000"/>
          <w:szCs w:val="24"/>
          <w:lang w:val="sq-AL"/>
        </w:rPr>
        <w:t xml:space="preserve"> faqen e internetit të Bashkisë Vau </w:t>
      </w:r>
      <w:r w:rsidR="004B4121">
        <w:rPr>
          <w:color w:val="000000"/>
          <w:szCs w:val="24"/>
          <w:lang w:val="sq-AL"/>
        </w:rPr>
        <w:t>Dejës</w:t>
      </w:r>
      <w:r w:rsidRPr="00FB4AAE">
        <w:rPr>
          <w:color w:val="000000"/>
          <w:szCs w:val="24"/>
          <w:lang w:val="sq-AL"/>
        </w:rPr>
        <w:t xml:space="preserve"> (</w:t>
      </w:r>
      <w:r w:rsidR="00970708">
        <w:rPr>
          <w:rStyle w:val="Hyperlink"/>
          <w:szCs w:val="24"/>
          <w:lang w:val="sq-AL"/>
        </w:rPr>
        <w:fldChar w:fldCharType="begin"/>
      </w:r>
      <w:r w:rsidR="00970708">
        <w:rPr>
          <w:rStyle w:val="Hyperlink"/>
          <w:szCs w:val="24"/>
          <w:lang w:val="sq-AL"/>
        </w:rPr>
        <w:instrText xml:space="preserve"> HYPERLINK "http://</w:instrText>
      </w:r>
      <w:r w:rsidR="00970708" w:rsidRPr="00970708">
        <w:rPr>
          <w:rStyle w:val="Hyperlink"/>
          <w:szCs w:val="24"/>
          <w:lang w:val="sq-AL"/>
        </w:rPr>
        <w:instrText>www.vaudejes.gov.al</w:instrText>
      </w:r>
      <w:r w:rsidR="00970708">
        <w:rPr>
          <w:rStyle w:val="Hyperlink"/>
          <w:szCs w:val="24"/>
          <w:lang w:val="sq-AL"/>
        </w:rPr>
        <w:instrText xml:space="preserve">" </w:instrText>
      </w:r>
      <w:r w:rsidR="00970708">
        <w:rPr>
          <w:rStyle w:val="Hyperlink"/>
          <w:szCs w:val="24"/>
          <w:lang w:val="sq-AL"/>
        </w:rPr>
        <w:fldChar w:fldCharType="separate"/>
      </w:r>
      <w:r w:rsidR="00970708" w:rsidRPr="00713894">
        <w:rPr>
          <w:rStyle w:val="Hyperlink"/>
          <w:szCs w:val="24"/>
          <w:lang w:val="sq-AL"/>
        </w:rPr>
        <w:t>www.vaudejes.gov.al</w:t>
      </w:r>
      <w:r w:rsidR="00970708">
        <w:rPr>
          <w:rStyle w:val="Hyperlink"/>
          <w:szCs w:val="24"/>
          <w:lang w:val="sq-AL"/>
        </w:rPr>
        <w:fldChar w:fldCharType="end"/>
      </w:r>
      <w:r w:rsidRPr="00FB4AAE">
        <w:rPr>
          <w:color w:val="000000"/>
          <w:szCs w:val="24"/>
          <w:lang w:val="sq-AL"/>
        </w:rPr>
        <w:t xml:space="preserve">)  si dhe në tabelën e njoftimeve të bashkisë. </w:t>
      </w:r>
    </w:p>
    <w:p w:rsidR="00784C7C" w:rsidRDefault="00784C7C" w:rsidP="00AB3733">
      <w:pPr>
        <w:pStyle w:val="Text1"/>
        <w:spacing w:after="0"/>
        <w:ind w:left="0"/>
        <w:rPr>
          <w:color w:val="000000"/>
          <w:szCs w:val="24"/>
          <w:lang w:val="sq-AL"/>
        </w:rPr>
      </w:pPr>
    </w:p>
    <w:p w:rsidR="00784C7C" w:rsidRPr="007979AB" w:rsidRDefault="00784C7C" w:rsidP="00784C7C">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Vendim për refuzimin e projekt-propozimit apo për mosdhënie fondesh merret nëse:</w:t>
      </w:r>
    </w:p>
    <w:p w:rsidR="00784C7C" w:rsidRPr="007979AB" w:rsidRDefault="00784C7C" w:rsidP="00EE0EE6">
      <w:pPr>
        <w:pStyle w:val="ListParagraph"/>
        <w:numPr>
          <w:ilvl w:val="0"/>
          <w:numId w:val="2"/>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Aplikanti ose një apo më shumë nga partnerët e tij nuk plotësojnë kriteret e thirrjes publike;</w:t>
      </w:r>
    </w:p>
    <w:p w:rsidR="00784C7C" w:rsidRPr="007979AB" w:rsidRDefault="00784C7C" w:rsidP="00EE0EE6">
      <w:pPr>
        <w:pStyle w:val="ListParagraph"/>
        <w:numPr>
          <w:ilvl w:val="0"/>
          <w:numId w:val="2"/>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Veprimtaritë e projektit janë të papranueshme (për shembull, veprimtaritë e propozuara shkojnë tej fushëveprimit të thirrjes publike për projekt-propozime, kohëzgjatja e parashikuar për projektin e kalon maksimumin periudhës kohore të lejuar, shuma e </w:t>
      </w:r>
      <w:r>
        <w:rPr>
          <w:rFonts w:ascii="Times New Roman" w:hAnsi="Times New Roman" w:cs="Times New Roman"/>
          <w:color w:val="000000" w:themeColor="text1"/>
          <w:lang w:val="sq-AL"/>
        </w:rPr>
        <w:t>fondeve</w:t>
      </w:r>
      <w:r w:rsidRPr="007979AB">
        <w:rPr>
          <w:rFonts w:ascii="Times New Roman" w:hAnsi="Times New Roman" w:cs="Times New Roman"/>
          <w:color w:val="000000" w:themeColor="text1"/>
          <w:lang w:val="sq-AL"/>
        </w:rPr>
        <w:t xml:space="preserve"> të kërkuara e kalon shumën maksimale të lejuar ose është më e ulët se minimumi, etj.);</w:t>
      </w:r>
    </w:p>
    <w:p w:rsidR="00784C7C" w:rsidRPr="007979AB" w:rsidRDefault="00784C7C" w:rsidP="00EE0EE6">
      <w:pPr>
        <w:pStyle w:val="ListParagraph"/>
        <w:numPr>
          <w:ilvl w:val="0"/>
          <w:numId w:val="2"/>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Projekt-propozimi nuk ka relevancë të mjaftueshme; kapacitetet financiare dhe operative të aplikantët nuk janë të mjaftueshme, ose projektet e tjera që u përzgjodhën për financim kishin epërsi në këto fusha;</w:t>
      </w:r>
    </w:p>
    <w:p w:rsidR="00784C7C" w:rsidRPr="007979AB" w:rsidRDefault="00784C7C" w:rsidP="00EE0EE6">
      <w:pPr>
        <w:pStyle w:val="ListParagraph"/>
        <w:numPr>
          <w:ilvl w:val="0"/>
          <w:numId w:val="2"/>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Cilësia e projekt-propozimit ishte më e ulët teknikisht dhe financiarisht në krahasim me projektet e përzgjedhura për financim.</w:t>
      </w:r>
    </w:p>
    <w:p w:rsidR="00AB3733" w:rsidRDefault="00AB3733" w:rsidP="00AB3733">
      <w:pPr>
        <w:autoSpaceDE w:val="0"/>
        <w:autoSpaceDN w:val="0"/>
        <w:adjustRightInd w:val="0"/>
        <w:jc w:val="both"/>
        <w:outlineLvl w:val="0"/>
        <w:rPr>
          <w:rFonts w:ascii="Times New Roman" w:hAnsi="Times New Roman"/>
          <w:b/>
          <w:bCs/>
          <w:i/>
          <w:lang w:val="sq-AL"/>
        </w:rPr>
      </w:pPr>
      <w:bookmarkStart w:id="11" w:name="_Toc110406163"/>
    </w:p>
    <w:p w:rsidR="00AB3733" w:rsidRDefault="00AB3733" w:rsidP="00AB3733">
      <w:pPr>
        <w:autoSpaceDE w:val="0"/>
        <w:autoSpaceDN w:val="0"/>
        <w:adjustRightInd w:val="0"/>
        <w:jc w:val="both"/>
        <w:outlineLvl w:val="0"/>
        <w:rPr>
          <w:rFonts w:ascii="Times New Roman" w:hAnsi="Times New Roman"/>
          <w:b/>
          <w:bCs/>
          <w:i/>
          <w:lang w:val="sq-AL"/>
        </w:rPr>
      </w:pPr>
      <w:r w:rsidRPr="00FB4AAE">
        <w:rPr>
          <w:rFonts w:ascii="Times New Roman" w:hAnsi="Times New Roman"/>
          <w:b/>
          <w:bCs/>
          <w:i/>
          <w:lang w:val="sq-AL"/>
        </w:rPr>
        <w:t xml:space="preserve">Kushtet rreth zbatimit të projektit pas miratimit të grantit </w:t>
      </w:r>
      <w:bookmarkEnd w:id="11"/>
    </w:p>
    <w:p w:rsidR="00970708" w:rsidRPr="00FB4AAE" w:rsidRDefault="00970708" w:rsidP="00AB3733">
      <w:pPr>
        <w:autoSpaceDE w:val="0"/>
        <w:autoSpaceDN w:val="0"/>
        <w:adjustRightInd w:val="0"/>
        <w:jc w:val="both"/>
        <w:outlineLvl w:val="0"/>
        <w:rPr>
          <w:rFonts w:ascii="Times New Roman" w:hAnsi="Times New Roman"/>
          <w:b/>
          <w:bCs/>
          <w:i/>
          <w:lang w:val="sq-AL"/>
        </w:rPr>
      </w:pPr>
    </w:p>
    <w:p w:rsidR="00AB3733" w:rsidRPr="00FB4AAE" w:rsidRDefault="00AB3733" w:rsidP="00AB3733">
      <w:pPr>
        <w:jc w:val="both"/>
        <w:rPr>
          <w:rFonts w:ascii="Times New Roman" w:hAnsi="Times New Roman"/>
        </w:rPr>
      </w:pPr>
      <w:r w:rsidRPr="00FB4AAE">
        <w:rPr>
          <w:rFonts w:ascii="Times New Roman" w:hAnsi="Times New Roman"/>
          <w:color w:val="000000"/>
          <w:lang w:val="sq-AL"/>
        </w:rPr>
        <w:t xml:space="preserve">Pas marrjes së vendimit për miratimin e grantit, organizatës së shoqërisë civile, projekti i së cilës është miratuar, i ofrohet një kontratë për zbatimin e projektit. Referuar metodologjisë LOD, para se të nënshkruajë kontratën dhe nëse është e nevojshme, Bashkia </w:t>
      </w:r>
      <w:r w:rsidR="004B4121">
        <w:rPr>
          <w:rFonts w:ascii="Times New Roman" w:hAnsi="Times New Roman"/>
          <w:color w:val="000000"/>
          <w:lang w:val="sq-AL"/>
        </w:rPr>
        <w:t>Vau Dejës</w:t>
      </w:r>
      <w:r w:rsidRPr="00FB4AAE">
        <w:rPr>
          <w:rFonts w:ascii="Times New Roman" w:hAnsi="Times New Roman"/>
          <w:color w:val="000000"/>
          <w:lang w:val="sq-AL"/>
        </w:rPr>
        <w:t xml:space="preserve"> ka të drejtën ti kërkojë organizatës modifikime të caktuara në projekt (buxhet apo aktivitete) për ta harmonizuar atë me rregullat dhe procedurat e zbatimit të projektit</w:t>
      </w:r>
      <w:r w:rsidRPr="00FB4AAE">
        <w:rPr>
          <w:rFonts w:ascii="Times New Roman" w:hAnsi="Times New Roman"/>
        </w:rPr>
        <w:t xml:space="preserve">, pa </w:t>
      </w:r>
      <w:proofErr w:type="spellStart"/>
      <w:r w:rsidRPr="00FB4AAE">
        <w:rPr>
          <w:rFonts w:ascii="Times New Roman" w:hAnsi="Times New Roman"/>
        </w:rPr>
        <w:t>cenuar</w:t>
      </w:r>
      <w:proofErr w:type="spellEnd"/>
      <w:r w:rsidR="00970708">
        <w:rPr>
          <w:rFonts w:ascii="Times New Roman" w:hAnsi="Times New Roman"/>
        </w:rPr>
        <w:t xml:space="preserve"> </w:t>
      </w:r>
      <w:proofErr w:type="spellStart"/>
      <w:r w:rsidRPr="00FB4AAE">
        <w:rPr>
          <w:rFonts w:ascii="Times New Roman" w:hAnsi="Times New Roman"/>
        </w:rPr>
        <w:t>thelbin</w:t>
      </w:r>
      <w:proofErr w:type="spellEnd"/>
      <w:r w:rsidRPr="00FB4AAE">
        <w:rPr>
          <w:rFonts w:ascii="Times New Roman" w:hAnsi="Times New Roman"/>
        </w:rPr>
        <w:t xml:space="preserve"> e </w:t>
      </w:r>
      <w:proofErr w:type="spellStart"/>
      <w:r w:rsidR="00970708">
        <w:rPr>
          <w:rFonts w:ascii="Times New Roman" w:hAnsi="Times New Roman"/>
        </w:rPr>
        <w:t>projek</w:t>
      </w:r>
      <w:r w:rsidR="00030AF1">
        <w:rPr>
          <w:rFonts w:ascii="Times New Roman" w:hAnsi="Times New Roman"/>
        </w:rPr>
        <w:t>t</w:t>
      </w:r>
      <w:proofErr w:type="spellEnd"/>
      <w:r w:rsidR="00030AF1">
        <w:rPr>
          <w:rFonts w:ascii="Times New Roman" w:hAnsi="Times New Roman"/>
        </w:rPr>
        <w:t xml:space="preserve"> </w:t>
      </w:r>
      <w:proofErr w:type="spellStart"/>
      <w:r w:rsidRPr="00FB4AAE">
        <w:rPr>
          <w:rFonts w:ascii="Times New Roman" w:hAnsi="Times New Roman"/>
        </w:rPr>
        <w:t>propozimit</w:t>
      </w:r>
      <w:proofErr w:type="spellEnd"/>
      <w:r w:rsidRPr="00FB4AAE">
        <w:rPr>
          <w:rFonts w:ascii="Times New Roman" w:hAnsi="Times New Roman"/>
        </w:rPr>
        <w:t>.</w:t>
      </w:r>
    </w:p>
    <w:p w:rsidR="00784C7C" w:rsidRDefault="00784C7C" w:rsidP="00AB3733">
      <w:pPr>
        <w:jc w:val="both"/>
        <w:rPr>
          <w:rFonts w:ascii="Times New Roman" w:hAnsi="Times New Roman"/>
          <w:b/>
          <w:i/>
        </w:rPr>
      </w:pPr>
    </w:p>
    <w:p w:rsidR="00F719F8" w:rsidRDefault="00F719F8" w:rsidP="00AB3733">
      <w:pPr>
        <w:jc w:val="both"/>
        <w:rPr>
          <w:rFonts w:ascii="Times New Roman" w:hAnsi="Times New Roman"/>
          <w:b/>
          <w:i/>
        </w:rPr>
      </w:pPr>
    </w:p>
    <w:p w:rsidR="00F719F8" w:rsidRDefault="00F719F8" w:rsidP="00AB3733">
      <w:pPr>
        <w:jc w:val="both"/>
        <w:rPr>
          <w:rFonts w:ascii="Times New Roman" w:hAnsi="Times New Roman"/>
          <w:b/>
          <w:i/>
        </w:rPr>
      </w:pPr>
    </w:p>
    <w:p w:rsidR="00970708" w:rsidRPr="002D2F13" w:rsidRDefault="00AB3733" w:rsidP="00AB3733">
      <w:pPr>
        <w:jc w:val="both"/>
        <w:rPr>
          <w:rFonts w:ascii="Times New Roman" w:hAnsi="Times New Roman"/>
        </w:rPr>
      </w:pPr>
      <w:proofErr w:type="spellStart"/>
      <w:r w:rsidRPr="00FB4AAE">
        <w:rPr>
          <w:rFonts w:ascii="Times New Roman" w:hAnsi="Times New Roman"/>
          <w:b/>
          <w:i/>
        </w:rPr>
        <w:t>Shenim</w:t>
      </w:r>
      <w:proofErr w:type="spellEnd"/>
      <w:r w:rsidRPr="00FB4AAE">
        <w:rPr>
          <w:rFonts w:ascii="Times New Roman" w:hAnsi="Times New Roman"/>
          <w:b/>
          <w:i/>
        </w:rPr>
        <w:t xml:space="preserve">: </w:t>
      </w:r>
      <w:proofErr w:type="spellStart"/>
      <w:r>
        <w:rPr>
          <w:rFonts w:ascii="Times New Roman" w:hAnsi="Times New Roman"/>
          <w:b/>
          <w:i/>
        </w:rPr>
        <w:t>Sjellim</w:t>
      </w:r>
      <w:proofErr w:type="spellEnd"/>
      <w:r w:rsidR="005D4E5D">
        <w:rPr>
          <w:rFonts w:ascii="Times New Roman" w:hAnsi="Times New Roman"/>
          <w:b/>
          <w:i/>
        </w:rPr>
        <w:t xml:space="preserve"> </w:t>
      </w:r>
      <w:proofErr w:type="spellStart"/>
      <w:r>
        <w:rPr>
          <w:rFonts w:ascii="Times New Roman" w:hAnsi="Times New Roman"/>
          <w:b/>
          <w:i/>
        </w:rPr>
        <w:t>në</w:t>
      </w:r>
      <w:proofErr w:type="spellEnd"/>
      <w:r w:rsidR="005D4E5D">
        <w:rPr>
          <w:rFonts w:ascii="Times New Roman" w:hAnsi="Times New Roman"/>
          <w:b/>
          <w:i/>
        </w:rPr>
        <w:t xml:space="preserve"> </w:t>
      </w:r>
      <w:proofErr w:type="spellStart"/>
      <w:r>
        <w:rPr>
          <w:rFonts w:ascii="Times New Roman" w:hAnsi="Times New Roman"/>
          <w:b/>
          <w:i/>
        </w:rPr>
        <w:t>ve</w:t>
      </w:r>
      <w:r w:rsidRPr="00FB4AAE">
        <w:rPr>
          <w:rFonts w:ascii="Times New Roman" w:hAnsi="Times New Roman"/>
          <w:b/>
          <w:i/>
        </w:rPr>
        <w:t>mendje</w:t>
      </w:r>
      <w:proofErr w:type="spellEnd"/>
      <w:r w:rsidR="005D4E5D">
        <w:rPr>
          <w:rFonts w:ascii="Times New Roman" w:hAnsi="Times New Roman"/>
          <w:b/>
          <w:i/>
        </w:rPr>
        <w:t xml:space="preserve"> </w:t>
      </w:r>
      <w:proofErr w:type="spellStart"/>
      <w:r w:rsidRPr="00FB4AAE">
        <w:rPr>
          <w:rFonts w:ascii="Times New Roman" w:hAnsi="Times New Roman"/>
          <w:b/>
          <w:i/>
        </w:rPr>
        <w:t>që</w:t>
      </w:r>
      <w:proofErr w:type="spellEnd"/>
      <w:r w:rsidR="005D4E5D">
        <w:rPr>
          <w:rFonts w:ascii="Times New Roman" w:hAnsi="Times New Roman"/>
          <w:b/>
          <w:i/>
        </w:rPr>
        <w:t xml:space="preserve"> </w:t>
      </w:r>
      <w:proofErr w:type="spellStart"/>
      <w:r w:rsidR="00030AF1">
        <w:rPr>
          <w:rFonts w:ascii="Times New Roman" w:hAnsi="Times New Roman"/>
          <w:b/>
          <w:i/>
        </w:rPr>
        <w:t>i</w:t>
      </w:r>
      <w:proofErr w:type="spellEnd"/>
      <w:r w:rsidR="005D4E5D">
        <w:rPr>
          <w:rFonts w:ascii="Times New Roman" w:hAnsi="Times New Roman"/>
          <w:b/>
          <w:i/>
        </w:rPr>
        <w:t xml:space="preserve"> </w:t>
      </w:r>
      <w:proofErr w:type="spellStart"/>
      <w:r w:rsidRPr="00FB4AAE">
        <w:rPr>
          <w:rFonts w:ascii="Times New Roman" w:hAnsi="Times New Roman"/>
          <w:b/>
          <w:i/>
        </w:rPr>
        <w:t>gjithë</w:t>
      </w:r>
      <w:proofErr w:type="spellEnd"/>
      <w:r w:rsidR="005D4E5D">
        <w:rPr>
          <w:rFonts w:ascii="Times New Roman" w:hAnsi="Times New Roman"/>
          <w:b/>
          <w:i/>
        </w:rPr>
        <w:t xml:space="preserve"> </w:t>
      </w:r>
      <w:proofErr w:type="spellStart"/>
      <w:r w:rsidRPr="00FB4AAE">
        <w:rPr>
          <w:rFonts w:ascii="Times New Roman" w:hAnsi="Times New Roman"/>
          <w:b/>
          <w:i/>
        </w:rPr>
        <w:t>procesi</w:t>
      </w:r>
      <w:proofErr w:type="spellEnd"/>
      <w:r w:rsidR="005D4E5D">
        <w:rPr>
          <w:rFonts w:ascii="Times New Roman" w:hAnsi="Times New Roman"/>
          <w:b/>
          <w:i/>
        </w:rPr>
        <w:t xml:space="preserve"> </w:t>
      </w:r>
      <w:proofErr w:type="spellStart"/>
      <w:r w:rsidRPr="00FB4AAE">
        <w:rPr>
          <w:rFonts w:ascii="Times New Roman" w:hAnsi="Times New Roman"/>
          <w:b/>
          <w:i/>
        </w:rPr>
        <w:t>për</w:t>
      </w:r>
      <w:proofErr w:type="spellEnd"/>
      <w:r w:rsidR="005D4E5D">
        <w:rPr>
          <w:rFonts w:ascii="Times New Roman" w:hAnsi="Times New Roman"/>
          <w:b/>
          <w:i/>
        </w:rPr>
        <w:t xml:space="preserve"> </w:t>
      </w:r>
      <w:proofErr w:type="spellStart"/>
      <w:r w:rsidRPr="00FB4AAE">
        <w:rPr>
          <w:rFonts w:ascii="Times New Roman" w:hAnsi="Times New Roman"/>
          <w:b/>
          <w:i/>
        </w:rPr>
        <w:t>likuidimin</w:t>
      </w:r>
      <w:proofErr w:type="spellEnd"/>
      <w:r w:rsidRPr="00FB4AAE">
        <w:rPr>
          <w:rFonts w:ascii="Times New Roman" w:hAnsi="Times New Roman"/>
          <w:b/>
          <w:i/>
        </w:rPr>
        <w:t xml:space="preserve"> e </w:t>
      </w:r>
      <w:proofErr w:type="spellStart"/>
      <w:r w:rsidRPr="00FB4AAE">
        <w:rPr>
          <w:rFonts w:ascii="Times New Roman" w:hAnsi="Times New Roman"/>
          <w:b/>
          <w:i/>
        </w:rPr>
        <w:t>shpenzimeve</w:t>
      </w:r>
      <w:proofErr w:type="spellEnd"/>
      <w:r w:rsidR="005D4E5D">
        <w:rPr>
          <w:rFonts w:ascii="Times New Roman" w:hAnsi="Times New Roman"/>
          <w:b/>
          <w:i/>
        </w:rPr>
        <w:t xml:space="preserve"> </w:t>
      </w:r>
      <w:proofErr w:type="spellStart"/>
      <w:r w:rsidRPr="00FB4AAE">
        <w:rPr>
          <w:rFonts w:ascii="Times New Roman" w:hAnsi="Times New Roman"/>
          <w:b/>
          <w:i/>
        </w:rPr>
        <w:t>të</w:t>
      </w:r>
      <w:proofErr w:type="spellEnd"/>
      <w:r w:rsidR="005D4E5D">
        <w:rPr>
          <w:rFonts w:ascii="Times New Roman" w:hAnsi="Times New Roman"/>
          <w:b/>
          <w:i/>
        </w:rPr>
        <w:t xml:space="preserve"> </w:t>
      </w:r>
      <w:proofErr w:type="spellStart"/>
      <w:r w:rsidRPr="00FB4AAE">
        <w:rPr>
          <w:rFonts w:ascii="Times New Roman" w:hAnsi="Times New Roman"/>
          <w:b/>
          <w:i/>
        </w:rPr>
        <w:t>organizatës</w:t>
      </w:r>
      <w:proofErr w:type="spellEnd"/>
      <w:r w:rsidR="005D4E5D">
        <w:rPr>
          <w:rFonts w:ascii="Times New Roman" w:hAnsi="Times New Roman"/>
          <w:b/>
          <w:i/>
        </w:rPr>
        <w:t xml:space="preserve"> </w:t>
      </w:r>
      <w:proofErr w:type="spellStart"/>
      <w:r w:rsidRPr="00FB4AAE">
        <w:rPr>
          <w:rFonts w:ascii="Times New Roman" w:hAnsi="Times New Roman"/>
          <w:b/>
          <w:i/>
        </w:rPr>
        <w:t>fituese</w:t>
      </w:r>
      <w:proofErr w:type="spellEnd"/>
      <w:r w:rsidRPr="00FB4AAE">
        <w:rPr>
          <w:rFonts w:ascii="Times New Roman" w:hAnsi="Times New Roman"/>
          <w:b/>
          <w:i/>
        </w:rPr>
        <w:t xml:space="preserve"> do </w:t>
      </w:r>
      <w:proofErr w:type="spellStart"/>
      <w:r w:rsidRPr="00FB4AAE">
        <w:rPr>
          <w:rFonts w:ascii="Times New Roman" w:hAnsi="Times New Roman"/>
          <w:b/>
          <w:i/>
        </w:rPr>
        <w:t>të</w:t>
      </w:r>
      <w:proofErr w:type="spellEnd"/>
      <w:r w:rsidR="005D4E5D">
        <w:rPr>
          <w:rFonts w:ascii="Times New Roman" w:hAnsi="Times New Roman"/>
          <w:b/>
          <w:i/>
        </w:rPr>
        <w:t xml:space="preserve"> </w:t>
      </w:r>
      <w:proofErr w:type="spellStart"/>
      <w:r w:rsidRPr="00FB4AAE">
        <w:rPr>
          <w:rFonts w:ascii="Times New Roman" w:hAnsi="Times New Roman"/>
          <w:b/>
          <w:i/>
        </w:rPr>
        <w:t>realizohet</w:t>
      </w:r>
      <w:proofErr w:type="spellEnd"/>
      <w:r w:rsidR="005D4E5D">
        <w:rPr>
          <w:rFonts w:ascii="Times New Roman" w:hAnsi="Times New Roman"/>
          <w:b/>
          <w:i/>
        </w:rPr>
        <w:t xml:space="preserve"> </w:t>
      </w:r>
      <w:proofErr w:type="spellStart"/>
      <w:r w:rsidRPr="00FB4AAE">
        <w:rPr>
          <w:rFonts w:ascii="Times New Roman" w:hAnsi="Times New Roman"/>
          <w:b/>
          <w:i/>
        </w:rPr>
        <w:t>në</w:t>
      </w:r>
      <w:proofErr w:type="spellEnd"/>
      <w:r w:rsidR="005D4E5D">
        <w:rPr>
          <w:rFonts w:ascii="Times New Roman" w:hAnsi="Times New Roman"/>
          <w:b/>
          <w:i/>
        </w:rPr>
        <w:t xml:space="preserve"> </w:t>
      </w:r>
      <w:proofErr w:type="spellStart"/>
      <w:r w:rsidRPr="00FB4AAE">
        <w:rPr>
          <w:rFonts w:ascii="Times New Roman" w:hAnsi="Times New Roman"/>
          <w:b/>
          <w:i/>
        </w:rPr>
        <w:t>zbatim</w:t>
      </w:r>
      <w:proofErr w:type="spellEnd"/>
      <w:r w:rsidR="005D4E5D">
        <w:rPr>
          <w:rFonts w:ascii="Times New Roman" w:hAnsi="Times New Roman"/>
          <w:b/>
          <w:i/>
        </w:rPr>
        <w:t xml:space="preserve"> </w:t>
      </w:r>
      <w:proofErr w:type="spellStart"/>
      <w:r w:rsidRPr="00FB4AAE">
        <w:rPr>
          <w:rFonts w:ascii="Times New Roman" w:hAnsi="Times New Roman"/>
          <w:b/>
          <w:i/>
        </w:rPr>
        <w:t>të</w:t>
      </w:r>
      <w:proofErr w:type="spellEnd"/>
      <w:r w:rsidR="005D4E5D">
        <w:rPr>
          <w:rFonts w:ascii="Times New Roman" w:hAnsi="Times New Roman"/>
          <w:b/>
          <w:i/>
        </w:rPr>
        <w:t xml:space="preserve"> </w:t>
      </w:r>
      <w:proofErr w:type="spellStart"/>
      <w:r w:rsidRPr="00FB4AAE">
        <w:rPr>
          <w:rFonts w:ascii="Times New Roman" w:hAnsi="Times New Roman"/>
          <w:b/>
          <w:i/>
        </w:rPr>
        <w:t>ligjit</w:t>
      </w:r>
      <w:proofErr w:type="spellEnd"/>
      <w:r w:rsidR="005D4E5D">
        <w:rPr>
          <w:rFonts w:ascii="Times New Roman" w:hAnsi="Times New Roman"/>
          <w:b/>
          <w:i/>
        </w:rPr>
        <w:t xml:space="preserve"> </w:t>
      </w:r>
      <w:r w:rsidRPr="00FB4AAE">
        <w:rPr>
          <w:rFonts w:ascii="Times New Roman" w:hAnsi="Times New Roman"/>
          <w:b/>
          <w:i/>
          <w:lang w:val="sq-AL"/>
        </w:rPr>
        <w:t>87/2019 Për faturën dhe sisitemin e monitorimit të qarkullimit.</w:t>
      </w:r>
    </w:p>
    <w:p w:rsidR="00970708" w:rsidRDefault="00970708"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2D2F13" w:rsidRDefault="002D2F13" w:rsidP="00AB3733">
      <w:pPr>
        <w:jc w:val="both"/>
        <w:rPr>
          <w:rFonts w:ascii="Times New Roman" w:hAnsi="Times New Roman"/>
          <w:b/>
          <w:lang w:val="sq-AL"/>
        </w:rPr>
      </w:pPr>
    </w:p>
    <w:p w:rsidR="00826CFC" w:rsidRDefault="00826CFC" w:rsidP="00AB3733">
      <w:pPr>
        <w:jc w:val="both"/>
        <w:rPr>
          <w:rFonts w:ascii="Times New Roman" w:hAnsi="Times New Roman"/>
          <w:b/>
          <w:lang w:val="sq-AL"/>
        </w:rPr>
      </w:pPr>
    </w:p>
    <w:p w:rsidR="00826CFC" w:rsidRDefault="00826CFC" w:rsidP="00AC4A13">
      <w:pPr>
        <w:rPr>
          <w:rFonts w:ascii="Times New Roman" w:hAnsi="Times New Roman"/>
          <w:b/>
          <w:lang w:val="sq-AL"/>
        </w:rPr>
      </w:pPr>
    </w:p>
    <w:p w:rsidR="00AB3733" w:rsidRPr="00AC4A13" w:rsidRDefault="00AC4A13" w:rsidP="00AC4A13">
      <w:pPr>
        <w:rPr>
          <w:rFonts w:ascii="Times New Roman" w:hAnsi="Times New Roman"/>
          <w:b/>
          <w:u w:val="single"/>
          <w:lang w:val="sq-AL"/>
        </w:rPr>
      </w:pPr>
      <w:r>
        <w:rPr>
          <w:rFonts w:ascii="Times New Roman" w:hAnsi="Times New Roman"/>
          <w:b/>
          <w:lang w:val="sq-AL"/>
        </w:rPr>
        <w:t xml:space="preserve">           </w:t>
      </w:r>
      <w:r w:rsidR="00AB3733" w:rsidRPr="00AC4A13">
        <w:rPr>
          <w:rFonts w:ascii="Times New Roman" w:hAnsi="Times New Roman"/>
          <w:b/>
          <w:u w:val="single"/>
          <w:lang w:val="sq-AL"/>
        </w:rPr>
        <w:t>LISTA E SHTOJCAVE</w:t>
      </w:r>
    </w:p>
    <w:p w:rsidR="00830F5D" w:rsidRPr="00AB36FB" w:rsidRDefault="00830F5D" w:rsidP="00AB3733">
      <w:pPr>
        <w:jc w:val="both"/>
        <w:rPr>
          <w:rFonts w:ascii="Times New Roman" w:hAnsi="Times New Roman"/>
          <w:b/>
          <w:lang w:val="sq-AL"/>
        </w:rPr>
      </w:pPr>
    </w:p>
    <w:p w:rsidR="00AB3733" w:rsidRPr="00FB4AAE" w:rsidRDefault="00AB3733" w:rsidP="00AB3733">
      <w:pPr>
        <w:pStyle w:val="Heading3"/>
        <w:spacing w:before="0" w:line="360" w:lineRule="auto"/>
        <w:ind w:left="360" w:firstLine="360"/>
        <w:rPr>
          <w:rFonts w:ascii="Times New Roman" w:hAnsi="Times New Roman"/>
          <w:b w:val="0"/>
          <w:bCs w:val="0"/>
          <w:snapToGrid w:val="0"/>
          <w:lang w:val="sq-AL"/>
        </w:rPr>
      </w:pPr>
      <w:r w:rsidRPr="00FB4AAE">
        <w:rPr>
          <w:rFonts w:ascii="Times New Roman" w:hAnsi="Times New Roman"/>
          <w:bCs w:val="0"/>
          <w:noProof/>
          <w:color w:val="005499"/>
          <w:lang w:val="sq-AL"/>
        </w:rPr>
        <w:t xml:space="preserve">Shtojca 7  </w:t>
      </w:r>
      <w:r w:rsidRPr="00830F5D">
        <w:rPr>
          <w:rFonts w:ascii="Times New Roman" w:eastAsiaTheme="minorHAnsi" w:hAnsi="Times New Roman" w:cstheme="minorBidi"/>
          <w:b w:val="0"/>
          <w:bCs w:val="0"/>
          <w:color w:val="000000"/>
          <w:lang w:val="sq-AL"/>
        </w:rPr>
        <w:t>Projekt Propozimi</w:t>
      </w:r>
    </w:p>
    <w:p w:rsidR="00AB3733" w:rsidRPr="00FB4AAE" w:rsidRDefault="00AB3733" w:rsidP="00AB3733">
      <w:pPr>
        <w:tabs>
          <w:tab w:val="left" w:pos="1800"/>
        </w:tabs>
        <w:spacing w:line="360" w:lineRule="auto"/>
        <w:ind w:firstLine="720"/>
        <w:jc w:val="both"/>
        <w:rPr>
          <w:rFonts w:ascii="Times New Roman" w:hAnsi="Times New Roman"/>
          <w:noProof/>
          <w:lang w:val="sq-AL"/>
        </w:rPr>
      </w:pPr>
      <w:r w:rsidRPr="00FB4AAE">
        <w:rPr>
          <w:rFonts w:ascii="Times New Roman" w:hAnsi="Times New Roman"/>
          <w:b/>
          <w:noProof/>
          <w:color w:val="005499"/>
          <w:lang w:val="sq-AL"/>
        </w:rPr>
        <w:t>Shtojca 8</w:t>
      </w:r>
      <w:r w:rsidRPr="00FB4AAE">
        <w:rPr>
          <w:rFonts w:ascii="Times New Roman" w:hAnsi="Times New Roman"/>
          <w:b/>
          <w:noProof/>
          <w:lang w:val="sq-AL"/>
        </w:rPr>
        <w:tab/>
      </w:r>
      <w:r w:rsidRPr="00FB4AAE">
        <w:rPr>
          <w:rFonts w:ascii="Times New Roman" w:hAnsi="Times New Roman"/>
          <w:bCs/>
          <w:noProof/>
          <w:lang w:val="sq-AL"/>
        </w:rPr>
        <w:t xml:space="preserve">Buxheti </w:t>
      </w:r>
    </w:p>
    <w:p w:rsidR="00AB3733" w:rsidRPr="00FB4AAE" w:rsidRDefault="00AB3733" w:rsidP="00AB3733">
      <w:pPr>
        <w:tabs>
          <w:tab w:val="left" w:pos="1800"/>
        </w:tabs>
        <w:spacing w:line="360" w:lineRule="auto"/>
        <w:ind w:firstLine="720"/>
        <w:jc w:val="both"/>
        <w:rPr>
          <w:rFonts w:ascii="Times New Roman" w:hAnsi="Times New Roman"/>
          <w:noProof/>
          <w:lang w:val="sq-AL"/>
        </w:rPr>
      </w:pPr>
      <w:r w:rsidRPr="00FB4AAE">
        <w:rPr>
          <w:rFonts w:ascii="Times New Roman" w:hAnsi="Times New Roman"/>
          <w:b/>
          <w:noProof/>
          <w:color w:val="005499"/>
          <w:lang w:val="sq-AL"/>
        </w:rPr>
        <w:t>Shtojca 9</w:t>
      </w:r>
      <w:r w:rsidRPr="00FB4AAE">
        <w:rPr>
          <w:rFonts w:ascii="Times New Roman" w:hAnsi="Times New Roman"/>
          <w:noProof/>
          <w:lang w:val="sq-AL"/>
        </w:rPr>
        <w:tab/>
        <w:t xml:space="preserve">Korniza Logjike </w:t>
      </w:r>
    </w:p>
    <w:p w:rsidR="00AB3733" w:rsidRPr="00FB4AAE" w:rsidRDefault="00AB3733" w:rsidP="00AB3733">
      <w:pPr>
        <w:tabs>
          <w:tab w:val="left" w:pos="1800"/>
        </w:tabs>
        <w:spacing w:line="360" w:lineRule="auto"/>
        <w:ind w:firstLine="720"/>
        <w:jc w:val="both"/>
        <w:rPr>
          <w:rFonts w:ascii="Times New Roman" w:hAnsi="Times New Roman"/>
          <w:noProof/>
          <w:lang w:val="sq-AL"/>
        </w:rPr>
      </w:pPr>
      <w:r w:rsidRPr="00FB4AAE">
        <w:rPr>
          <w:rFonts w:ascii="Times New Roman" w:hAnsi="Times New Roman"/>
          <w:b/>
          <w:noProof/>
          <w:color w:val="005499"/>
          <w:lang w:val="sq-AL"/>
        </w:rPr>
        <w:t>Shtojca</w:t>
      </w:r>
      <w:r w:rsidR="00970708">
        <w:rPr>
          <w:rFonts w:ascii="Times New Roman" w:hAnsi="Times New Roman"/>
          <w:b/>
          <w:noProof/>
          <w:color w:val="005499"/>
          <w:lang w:val="sq-AL"/>
        </w:rPr>
        <w:t xml:space="preserve"> </w:t>
      </w:r>
      <w:r w:rsidRPr="00FB4AAE">
        <w:rPr>
          <w:rFonts w:ascii="Times New Roman" w:hAnsi="Times New Roman"/>
          <w:b/>
          <w:noProof/>
          <w:color w:val="005499"/>
          <w:lang w:val="sq-AL"/>
        </w:rPr>
        <w:t xml:space="preserve">10 </w:t>
      </w:r>
      <w:r w:rsidRPr="00FB4AAE">
        <w:rPr>
          <w:rFonts w:ascii="Times New Roman" w:hAnsi="Times New Roman"/>
          <w:noProof/>
          <w:lang w:val="sq-AL"/>
        </w:rPr>
        <w:t>Plani i Aktiviteteve dhe dukshmërisë</w:t>
      </w:r>
    </w:p>
    <w:p w:rsidR="00AB3733" w:rsidRPr="00FB4AAE" w:rsidRDefault="00AB3733" w:rsidP="00AB3733">
      <w:pPr>
        <w:tabs>
          <w:tab w:val="left" w:pos="1800"/>
        </w:tabs>
        <w:spacing w:line="360" w:lineRule="auto"/>
        <w:ind w:firstLine="720"/>
        <w:jc w:val="both"/>
        <w:rPr>
          <w:rFonts w:ascii="Times New Roman" w:hAnsi="Times New Roman"/>
          <w:noProof/>
          <w:lang w:val="sq-AL"/>
        </w:rPr>
      </w:pPr>
      <w:r w:rsidRPr="00FB4AAE">
        <w:rPr>
          <w:rFonts w:ascii="Times New Roman" w:hAnsi="Times New Roman"/>
          <w:b/>
          <w:noProof/>
          <w:color w:val="005499"/>
          <w:lang w:val="sq-AL"/>
        </w:rPr>
        <w:t>Shtojca</w:t>
      </w:r>
      <w:r w:rsidR="00970708">
        <w:rPr>
          <w:rFonts w:ascii="Times New Roman" w:hAnsi="Times New Roman"/>
          <w:b/>
          <w:noProof/>
          <w:color w:val="005499"/>
          <w:lang w:val="sq-AL"/>
        </w:rPr>
        <w:t xml:space="preserve"> </w:t>
      </w:r>
      <w:r w:rsidRPr="00FB4AAE">
        <w:rPr>
          <w:rFonts w:ascii="Times New Roman" w:hAnsi="Times New Roman"/>
          <w:b/>
          <w:noProof/>
          <w:color w:val="005499"/>
          <w:lang w:val="sq-AL"/>
        </w:rPr>
        <w:t xml:space="preserve">11 </w:t>
      </w:r>
      <w:r w:rsidRPr="00FB4AAE">
        <w:rPr>
          <w:rFonts w:ascii="Times New Roman" w:hAnsi="Times New Roman"/>
          <w:noProof/>
          <w:lang w:val="sq-AL"/>
        </w:rPr>
        <w:t>Formulari i identifikimit administrativ dhe financiar</w:t>
      </w:r>
    </w:p>
    <w:p w:rsidR="00AB3733" w:rsidRPr="00FB4AAE" w:rsidRDefault="00AB3733" w:rsidP="00AB3733">
      <w:pPr>
        <w:tabs>
          <w:tab w:val="left" w:pos="1800"/>
        </w:tabs>
        <w:spacing w:line="360" w:lineRule="auto"/>
        <w:ind w:firstLine="720"/>
        <w:jc w:val="both"/>
        <w:rPr>
          <w:rFonts w:ascii="Times New Roman" w:hAnsi="Times New Roman"/>
          <w:noProof/>
          <w:lang w:val="sq-AL"/>
        </w:rPr>
      </w:pPr>
      <w:r w:rsidRPr="00FB4AAE">
        <w:rPr>
          <w:rFonts w:ascii="Times New Roman" w:hAnsi="Times New Roman"/>
          <w:b/>
          <w:noProof/>
          <w:color w:val="005499"/>
          <w:lang w:val="sq-AL"/>
        </w:rPr>
        <w:t>Shtojca</w:t>
      </w:r>
      <w:r w:rsidR="00970708">
        <w:rPr>
          <w:rFonts w:ascii="Times New Roman" w:hAnsi="Times New Roman"/>
          <w:b/>
          <w:noProof/>
          <w:color w:val="005499"/>
          <w:lang w:val="sq-AL"/>
        </w:rPr>
        <w:t xml:space="preserve"> </w:t>
      </w:r>
      <w:r w:rsidRPr="00FB4AAE">
        <w:rPr>
          <w:rFonts w:ascii="Times New Roman" w:hAnsi="Times New Roman"/>
          <w:b/>
          <w:noProof/>
          <w:color w:val="005499"/>
          <w:lang w:val="sq-AL"/>
        </w:rPr>
        <w:t xml:space="preserve">12 </w:t>
      </w:r>
      <w:r w:rsidRPr="00FB4AAE">
        <w:rPr>
          <w:rFonts w:ascii="Times New Roman" w:hAnsi="Times New Roman"/>
          <w:noProof/>
          <w:lang w:val="sq-AL"/>
        </w:rPr>
        <w:t>Deklarata e plotësimit të kritereve</w:t>
      </w:r>
    </w:p>
    <w:p w:rsidR="00AB3733" w:rsidRPr="00FB4AAE" w:rsidRDefault="00AB3733" w:rsidP="00AB3733">
      <w:pPr>
        <w:tabs>
          <w:tab w:val="left" w:pos="1800"/>
        </w:tabs>
        <w:spacing w:line="360" w:lineRule="auto"/>
        <w:ind w:firstLine="720"/>
        <w:jc w:val="both"/>
        <w:rPr>
          <w:rFonts w:ascii="Times New Roman" w:hAnsi="Times New Roman"/>
          <w:bCs/>
          <w:noProof/>
          <w:lang w:val="sq-AL"/>
        </w:rPr>
      </w:pPr>
      <w:r w:rsidRPr="00FB4AAE">
        <w:rPr>
          <w:rFonts w:ascii="Times New Roman" w:hAnsi="Times New Roman"/>
          <w:b/>
          <w:noProof/>
          <w:color w:val="005499"/>
          <w:lang w:val="sq-AL"/>
        </w:rPr>
        <w:t>Shtojca A</w:t>
      </w:r>
      <w:r w:rsidRPr="00FB4AAE">
        <w:rPr>
          <w:rFonts w:ascii="Times New Roman" w:hAnsi="Times New Roman"/>
          <w:bCs/>
          <w:noProof/>
          <w:lang w:val="sq-AL"/>
        </w:rPr>
        <w:t xml:space="preserve"> Deklarata e partneritetit</w:t>
      </w:r>
    </w:p>
    <w:p w:rsidR="00DC7F29" w:rsidRDefault="00AB3733" w:rsidP="005A59AC">
      <w:pPr>
        <w:tabs>
          <w:tab w:val="left" w:pos="1800"/>
        </w:tabs>
        <w:spacing w:line="360" w:lineRule="auto"/>
        <w:ind w:firstLine="720"/>
        <w:jc w:val="both"/>
        <w:rPr>
          <w:rFonts w:ascii="Times New Roman" w:hAnsi="Times New Roman"/>
          <w:bCs/>
          <w:noProof/>
          <w:lang w:val="sq-AL"/>
        </w:rPr>
      </w:pPr>
      <w:r w:rsidRPr="00FB4AAE">
        <w:rPr>
          <w:rFonts w:ascii="Times New Roman" w:hAnsi="Times New Roman"/>
          <w:b/>
          <w:noProof/>
          <w:color w:val="005499"/>
          <w:lang w:val="sq-AL"/>
        </w:rPr>
        <w:t>Shtojca B</w:t>
      </w:r>
      <w:r w:rsidRPr="00FB4AAE">
        <w:rPr>
          <w:rFonts w:ascii="Times New Roman" w:hAnsi="Times New Roman"/>
          <w:bCs/>
          <w:noProof/>
          <w:lang w:val="sq-AL"/>
        </w:rPr>
        <w:t xml:space="preserve"> Deklarata për shmangien e konfliktit të interesit</w:t>
      </w:r>
    </w:p>
    <w:p w:rsidR="00970708" w:rsidRPr="00FB4AAE" w:rsidRDefault="00970708" w:rsidP="00970708">
      <w:pPr>
        <w:tabs>
          <w:tab w:val="left" w:pos="1800"/>
        </w:tabs>
        <w:spacing w:line="360" w:lineRule="auto"/>
        <w:ind w:firstLine="720"/>
        <w:jc w:val="both"/>
        <w:rPr>
          <w:rFonts w:ascii="Times New Roman" w:hAnsi="Times New Roman"/>
          <w:noProof/>
          <w:lang w:val="sq-AL"/>
        </w:rPr>
      </w:pPr>
      <w:r w:rsidRPr="00FB4AAE">
        <w:rPr>
          <w:rFonts w:ascii="Times New Roman" w:hAnsi="Times New Roman"/>
          <w:b/>
          <w:noProof/>
          <w:color w:val="005499"/>
          <w:lang w:val="sq-AL"/>
        </w:rPr>
        <w:t>Shtojca</w:t>
      </w:r>
      <w:r>
        <w:rPr>
          <w:rFonts w:ascii="Times New Roman" w:hAnsi="Times New Roman"/>
          <w:b/>
          <w:noProof/>
          <w:color w:val="005499"/>
          <w:lang w:val="sq-AL"/>
        </w:rPr>
        <w:t xml:space="preserve"> 14</w:t>
      </w:r>
      <w:r w:rsidRPr="00FB4AAE">
        <w:rPr>
          <w:rFonts w:ascii="Times New Roman" w:hAnsi="Times New Roman"/>
          <w:b/>
          <w:noProof/>
          <w:color w:val="005499"/>
          <w:lang w:val="sq-AL"/>
        </w:rPr>
        <w:t xml:space="preserve"> </w:t>
      </w:r>
      <w:r>
        <w:rPr>
          <w:rFonts w:ascii="Times New Roman" w:hAnsi="Times New Roman"/>
          <w:noProof/>
          <w:lang w:val="sq-AL"/>
        </w:rPr>
        <w:t>Lista e kontrollit dhe dokumentacionit shtesë</w:t>
      </w:r>
    </w:p>
    <w:p w:rsidR="00970708" w:rsidRPr="005A59AC" w:rsidRDefault="00970708" w:rsidP="005A59AC">
      <w:pPr>
        <w:tabs>
          <w:tab w:val="left" w:pos="1800"/>
        </w:tabs>
        <w:spacing w:line="360" w:lineRule="auto"/>
        <w:ind w:firstLine="720"/>
        <w:jc w:val="both"/>
        <w:rPr>
          <w:rFonts w:ascii="Times New Roman" w:hAnsi="Times New Roman"/>
          <w:bCs/>
          <w:noProof/>
          <w:lang w:val="sq-AL"/>
        </w:rPr>
      </w:pPr>
    </w:p>
    <w:sectPr w:rsidR="00970708" w:rsidRPr="005A59AC" w:rsidSect="00D66604">
      <w:pgSz w:w="12240" w:h="16040"/>
      <w:pgMar w:top="1440" w:right="1440" w:bottom="1440" w:left="1440" w:header="0" w:footer="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384" w:rsidRDefault="00E54384" w:rsidP="00FA0C5E">
      <w:r>
        <w:separator/>
      </w:r>
    </w:p>
  </w:endnote>
  <w:endnote w:type="continuationSeparator" w:id="0">
    <w:p w:rsidR="00E54384" w:rsidRDefault="00E54384" w:rsidP="00FA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384" w:rsidRDefault="00E54384" w:rsidP="00FA0C5E">
      <w:r>
        <w:separator/>
      </w:r>
    </w:p>
  </w:footnote>
  <w:footnote w:type="continuationSeparator" w:id="0">
    <w:p w:rsidR="00E54384" w:rsidRDefault="00E54384" w:rsidP="00FA0C5E">
      <w:r>
        <w:continuationSeparator/>
      </w:r>
    </w:p>
  </w:footnote>
  <w:footnote w:id="1">
    <w:p w:rsidR="005A70D6" w:rsidRPr="00C7124A" w:rsidRDefault="005A70D6" w:rsidP="005A70D6">
      <w:pPr>
        <w:pStyle w:val="FootnoteText"/>
        <w:rPr>
          <w:lang w:val="en-US"/>
        </w:rPr>
      </w:pPr>
      <w:r w:rsidRPr="00267766">
        <w:rPr>
          <w:rFonts w:ascii="Times New Roman" w:hAnsi="Times New Roman"/>
          <w:sz w:val="22"/>
        </w:rPr>
        <w:footnoteRef/>
      </w:r>
      <w:r w:rsidR="00267766" w:rsidRPr="00267766">
        <w:rPr>
          <w:rFonts w:ascii="Times New Roman" w:hAnsi="Times New Roman"/>
          <w:sz w:val="22"/>
        </w:rPr>
        <w:t xml:space="preserve">. </w:t>
      </w:r>
      <w:proofErr w:type="spellStart"/>
      <w:r w:rsidRPr="00267766">
        <w:rPr>
          <w:rFonts w:ascii="Times New Roman" w:hAnsi="Times New Roman"/>
          <w:sz w:val="22"/>
        </w:rPr>
        <w:t>Neni</w:t>
      </w:r>
      <w:proofErr w:type="spellEnd"/>
      <w:r w:rsidRPr="00267766">
        <w:rPr>
          <w:rFonts w:ascii="Times New Roman" w:hAnsi="Times New Roman"/>
          <w:sz w:val="22"/>
        </w:rPr>
        <w:t xml:space="preserve"> 31 </w:t>
      </w:r>
      <w:proofErr w:type="spellStart"/>
      <w:r w:rsidR="006B3404">
        <w:rPr>
          <w:rFonts w:ascii="Times New Roman" w:hAnsi="Times New Roman"/>
          <w:sz w:val="22"/>
        </w:rPr>
        <w:t>i</w:t>
      </w:r>
      <w:proofErr w:type="spellEnd"/>
      <w:r w:rsidR="00267766" w:rsidRPr="00267766">
        <w:rPr>
          <w:rFonts w:ascii="Times New Roman" w:hAnsi="Times New Roman"/>
          <w:sz w:val="22"/>
        </w:rPr>
        <w:t xml:space="preserve"> </w:t>
      </w:r>
      <w:proofErr w:type="spellStart"/>
      <w:r w:rsidRPr="00267766">
        <w:rPr>
          <w:rFonts w:ascii="Times New Roman" w:hAnsi="Times New Roman"/>
          <w:sz w:val="22"/>
        </w:rPr>
        <w:t>Ligjit</w:t>
      </w:r>
      <w:proofErr w:type="spellEnd"/>
      <w:r w:rsidR="00267766" w:rsidRPr="00267766">
        <w:rPr>
          <w:rFonts w:ascii="Times New Roman" w:hAnsi="Times New Roman"/>
          <w:sz w:val="22"/>
        </w:rPr>
        <w:t xml:space="preserve"> </w:t>
      </w:r>
      <w:proofErr w:type="spellStart"/>
      <w:r w:rsidRPr="00267766">
        <w:rPr>
          <w:rFonts w:ascii="Times New Roman" w:hAnsi="Times New Roman"/>
          <w:sz w:val="22"/>
        </w:rPr>
        <w:t>nr</w:t>
      </w:r>
      <w:proofErr w:type="spellEnd"/>
      <w:r w:rsidRPr="00267766">
        <w:rPr>
          <w:rFonts w:ascii="Times New Roman" w:hAnsi="Times New Roman"/>
          <w:sz w:val="22"/>
        </w:rPr>
        <w:t xml:space="preserve">. 9367, </w:t>
      </w:r>
      <w:proofErr w:type="spellStart"/>
      <w:r w:rsidRPr="00267766">
        <w:rPr>
          <w:rFonts w:ascii="Times New Roman" w:hAnsi="Times New Roman"/>
          <w:sz w:val="22"/>
        </w:rPr>
        <w:t>datë</w:t>
      </w:r>
      <w:proofErr w:type="spellEnd"/>
      <w:r w:rsidRPr="00267766">
        <w:rPr>
          <w:rFonts w:ascii="Times New Roman" w:hAnsi="Times New Roman"/>
          <w:sz w:val="22"/>
        </w:rPr>
        <w:t xml:space="preserve"> 7.4.2005, </w:t>
      </w:r>
      <w:proofErr w:type="spellStart"/>
      <w:r w:rsidR="006B3404">
        <w:rPr>
          <w:rFonts w:ascii="Times New Roman" w:hAnsi="Times New Roman"/>
          <w:sz w:val="22"/>
        </w:rPr>
        <w:t>i</w:t>
      </w:r>
      <w:proofErr w:type="spellEnd"/>
      <w:r w:rsidR="00267766">
        <w:rPr>
          <w:rFonts w:ascii="Times New Roman" w:hAnsi="Times New Roman"/>
          <w:sz w:val="22"/>
        </w:rPr>
        <w:t xml:space="preserve"> </w:t>
      </w:r>
      <w:proofErr w:type="spellStart"/>
      <w:r w:rsidRPr="00267766">
        <w:rPr>
          <w:rFonts w:ascii="Times New Roman" w:hAnsi="Times New Roman"/>
          <w:sz w:val="22"/>
        </w:rPr>
        <w:t>ndryshuar</w:t>
      </w:r>
      <w:proofErr w:type="spellEnd"/>
      <w:r w:rsidRPr="00267766">
        <w:rPr>
          <w:rFonts w:ascii="Times New Roman" w:hAnsi="Times New Roman"/>
          <w:sz w:val="22"/>
        </w:rPr>
        <w:t xml:space="preserve"> “</w:t>
      </w:r>
      <w:proofErr w:type="spellStart"/>
      <w:r w:rsidRPr="00267766">
        <w:rPr>
          <w:rFonts w:ascii="Times New Roman" w:hAnsi="Times New Roman"/>
          <w:sz w:val="22"/>
        </w:rPr>
        <w:t>Për</w:t>
      </w:r>
      <w:proofErr w:type="spellEnd"/>
      <w:r w:rsidR="00267766">
        <w:rPr>
          <w:rFonts w:ascii="Times New Roman" w:hAnsi="Times New Roman"/>
          <w:sz w:val="22"/>
        </w:rPr>
        <w:t xml:space="preserve"> </w:t>
      </w:r>
      <w:proofErr w:type="spellStart"/>
      <w:r w:rsidRPr="00267766">
        <w:rPr>
          <w:rFonts w:ascii="Times New Roman" w:hAnsi="Times New Roman"/>
          <w:sz w:val="22"/>
        </w:rPr>
        <w:t>parandalimin</w:t>
      </w:r>
      <w:proofErr w:type="spellEnd"/>
      <w:r w:rsidRPr="00267766">
        <w:rPr>
          <w:rFonts w:ascii="Times New Roman" w:hAnsi="Times New Roman"/>
          <w:sz w:val="22"/>
        </w:rPr>
        <w:t xml:space="preserve"> e </w:t>
      </w:r>
      <w:proofErr w:type="spellStart"/>
      <w:r w:rsidRPr="00267766">
        <w:rPr>
          <w:rFonts w:ascii="Times New Roman" w:hAnsi="Times New Roman"/>
          <w:sz w:val="22"/>
        </w:rPr>
        <w:t>konfliktit</w:t>
      </w:r>
      <w:proofErr w:type="spellEnd"/>
      <w:r w:rsidR="00267766">
        <w:rPr>
          <w:rFonts w:ascii="Times New Roman" w:hAnsi="Times New Roman"/>
          <w:sz w:val="22"/>
        </w:rPr>
        <w:t xml:space="preserve"> </w:t>
      </w:r>
      <w:proofErr w:type="spellStart"/>
      <w:r w:rsidRPr="00267766">
        <w:rPr>
          <w:rFonts w:ascii="Times New Roman" w:hAnsi="Times New Roman"/>
          <w:sz w:val="22"/>
        </w:rPr>
        <w:t>të</w:t>
      </w:r>
      <w:proofErr w:type="spellEnd"/>
      <w:r w:rsidR="00267766">
        <w:rPr>
          <w:rFonts w:ascii="Times New Roman" w:hAnsi="Times New Roman"/>
          <w:sz w:val="22"/>
        </w:rPr>
        <w:t xml:space="preserve"> </w:t>
      </w:r>
      <w:proofErr w:type="spellStart"/>
      <w:r w:rsidRPr="00267766">
        <w:rPr>
          <w:rFonts w:ascii="Times New Roman" w:hAnsi="Times New Roman"/>
          <w:sz w:val="22"/>
        </w:rPr>
        <w:t>interesave</w:t>
      </w:r>
      <w:proofErr w:type="spellEnd"/>
      <w:r w:rsidR="00267766">
        <w:rPr>
          <w:rFonts w:ascii="Times New Roman" w:hAnsi="Times New Roman"/>
          <w:sz w:val="22"/>
        </w:rPr>
        <w:t xml:space="preserve"> </w:t>
      </w:r>
      <w:proofErr w:type="spellStart"/>
      <w:r w:rsidRPr="00267766">
        <w:rPr>
          <w:rFonts w:ascii="Times New Roman" w:hAnsi="Times New Roman"/>
          <w:sz w:val="22"/>
        </w:rPr>
        <w:t>në</w:t>
      </w:r>
      <w:proofErr w:type="spellEnd"/>
      <w:r w:rsidR="00267766">
        <w:rPr>
          <w:rFonts w:ascii="Times New Roman" w:hAnsi="Times New Roman"/>
          <w:sz w:val="22"/>
        </w:rPr>
        <w:t xml:space="preserve"> </w:t>
      </w:r>
      <w:proofErr w:type="spellStart"/>
      <w:r w:rsidRPr="00267766">
        <w:rPr>
          <w:rFonts w:ascii="Times New Roman" w:hAnsi="Times New Roman"/>
          <w:sz w:val="22"/>
        </w:rPr>
        <w:t>ushtrimin</w:t>
      </w:r>
      <w:proofErr w:type="spellEnd"/>
      <w:r w:rsidRPr="00267766">
        <w:rPr>
          <w:rFonts w:ascii="Times New Roman" w:hAnsi="Times New Roman"/>
          <w:sz w:val="22"/>
        </w:rPr>
        <w:t xml:space="preserve"> e </w:t>
      </w:r>
      <w:proofErr w:type="spellStart"/>
      <w:r w:rsidRPr="00267766">
        <w:rPr>
          <w:rFonts w:ascii="Times New Roman" w:hAnsi="Times New Roman"/>
          <w:sz w:val="22"/>
        </w:rPr>
        <w:t>funksioneve</w:t>
      </w:r>
      <w:proofErr w:type="spellEnd"/>
      <w:r w:rsidR="00267766">
        <w:rPr>
          <w:rFonts w:ascii="Times New Roman" w:hAnsi="Times New Roman"/>
          <w:sz w:val="22"/>
        </w:rPr>
        <w:t xml:space="preserve"> </w:t>
      </w:r>
      <w:proofErr w:type="spellStart"/>
      <w:r w:rsidRPr="00267766">
        <w:rPr>
          <w:rFonts w:ascii="Times New Roman" w:hAnsi="Times New Roman"/>
          <w:sz w:val="22"/>
        </w:rPr>
        <w:t>publike</w:t>
      </w:r>
      <w:proofErr w:type="spellEnd"/>
      <w:r w:rsidRPr="00267766">
        <w:rPr>
          <w:rFonts w:ascii="Times New Roman" w:hAnsi="Times New Roman"/>
          <w:sz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5DFC"/>
    <w:multiLevelType w:val="hybridMultilevel"/>
    <w:tmpl w:val="96D27540"/>
    <w:lvl w:ilvl="0" w:tplc="C1EC1BA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C069DF"/>
    <w:multiLevelType w:val="hybridMultilevel"/>
    <w:tmpl w:val="E508E1AE"/>
    <w:lvl w:ilvl="0" w:tplc="D718359A">
      <w:start w:val="8"/>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C6683"/>
    <w:multiLevelType w:val="hybridMultilevel"/>
    <w:tmpl w:val="08F27ED4"/>
    <w:lvl w:ilvl="0" w:tplc="E84AE3D6">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20FF1B10"/>
    <w:multiLevelType w:val="hybridMultilevel"/>
    <w:tmpl w:val="EA34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621F2"/>
    <w:multiLevelType w:val="hybridMultilevel"/>
    <w:tmpl w:val="F3825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B0F7A"/>
    <w:multiLevelType w:val="hybridMultilevel"/>
    <w:tmpl w:val="9FD4F6E2"/>
    <w:lvl w:ilvl="0" w:tplc="5AC215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905907"/>
    <w:multiLevelType w:val="hybridMultilevel"/>
    <w:tmpl w:val="529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A31A7"/>
    <w:multiLevelType w:val="hybridMultilevel"/>
    <w:tmpl w:val="461A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863F5"/>
    <w:multiLevelType w:val="hybridMultilevel"/>
    <w:tmpl w:val="F484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13577"/>
    <w:multiLevelType w:val="hybridMultilevel"/>
    <w:tmpl w:val="BD20F9CC"/>
    <w:lvl w:ilvl="0" w:tplc="C1EC1B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54481"/>
    <w:multiLevelType w:val="hybridMultilevel"/>
    <w:tmpl w:val="8D76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E0DE5"/>
    <w:multiLevelType w:val="hybridMultilevel"/>
    <w:tmpl w:val="9CC8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8D6748"/>
    <w:multiLevelType w:val="multilevel"/>
    <w:tmpl w:val="369C4988"/>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539F3"/>
    <w:multiLevelType w:val="hybridMultilevel"/>
    <w:tmpl w:val="BFF82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C216D3"/>
    <w:multiLevelType w:val="hybridMultilevel"/>
    <w:tmpl w:val="870C558A"/>
    <w:lvl w:ilvl="0" w:tplc="C1EC1B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F940F8"/>
    <w:multiLevelType w:val="hybridMultilevel"/>
    <w:tmpl w:val="4662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70282"/>
    <w:multiLevelType w:val="hybridMultilevel"/>
    <w:tmpl w:val="560456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4"/>
  </w:num>
  <w:num w:numId="5">
    <w:abstractNumId w:val="14"/>
  </w:num>
  <w:num w:numId="6">
    <w:abstractNumId w:val="19"/>
  </w:num>
  <w:num w:numId="7">
    <w:abstractNumId w:val="17"/>
  </w:num>
  <w:num w:numId="8">
    <w:abstractNumId w:val="8"/>
  </w:num>
  <w:num w:numId="9">
    <w:abstractNumId w:val="18"/>
  </w:num>
  <w:num w:numId="10">
    <w:abstractNumId w:val="12"/>
  </w:num>
  <w:num w:numId="11">
    <w:abstractNumId w:val="13"/>
  </w:num>
  <w:num w:numId="12">
    <w:abstractNumId w:val="7"/>
  </w:num>
  <w:num w:numId="13">
    <w:abstractNumId w:val="1"/>
  </w:num>
  <w:num w:numId="14">
    <w:abstractNumId w:val="10"/>
  </w:num>
  <w:num w:numId="15">
    <w:abstractNumId w:val="6"/>
  </w:num>
  <w:num w:numId="16">
    <w:abstractNumId w:val="0"/>
  </w:num>
  <w:num w:numId="17">
    <w:abstractNumId w:val="16"/>
  </w:num>
  <w:num w:numId="18">
    <w:abstractNumId w:val="9"/>
  </w:num>
  <w:num w:numId="19">
    <w:abstractNumId w:val="11"/>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FE"/>
    <w:rsid w:val="00000C17"/>
    <w:rsid w:val="00000F80"/>
    <w:rsid w:val="0000662F"/>
    <w:rsid w:val="00006F09"/>
    <w:rsid w:val="0000749E"/>
    <w:rsid w:val="00007805"/>
    <w:rsid w:val="0001053F"/>
    <w:rsid w:val="0001216B"/>
    <w:rsid w:val="00012227"/>
    <w:rsid w:val="00013AFA"/>
    <w:rsid w:val="000253F8"/>
    <w:rsid w:val="00030AF1"/>
    <w:rsid w:val="000323F1"/>
    <w:rsid w:val="000444D2"/>
    <w:rsid w:val="00054DDA"/>
    <w:rsid w:val="000602A3"/>
    <w:rsid w:val="00060548"/>
    <w:rsid w:val="00061F38"/>
    <w:rsid w:val="0006740E"/>
    <w:rsid w:val="00067819"/>
    <w:rsid w:val="000722FA"/>
    <w:rsid w:val="00075EBA"/>
    <w:rsid w:val="00076106"/>
    <w:rsid w:val="00077CA5"/>
    <w:rsid w:val="000807A3"/>
    <w:rsid w:val="000829F9"/>
    <w:rsid w:val="00082ED6"/>
    <w:rsid w:val="000866CB"/>
    <w:rsid w:val="00086BEF"/>
    <w:rsid w:val="000872E4"/>
    <w:rsid w:val="0008791E"/>
    <w:rsid w:val="00093BB6"/>
    <w:rsid w:val="00093C6F"/>
    <w:rsid w:val="0009463D"/>
    <w:rsid w:val="00096935"/>
    <w:rsid w:val="00097275"/>
    <w:rsid w:val="000A45AA"/>
    <w:rsid w:val="000B57DB"/>
    <w:rsid w:val="000B72DA"/>
    <w:rsid w:val="000B7E3E"/>
    <w:rsid w:val="000C016B"/>
    <w:rsid w:val="000C1C79"/>
    <w:rsid w:val="000C68B9"/>
    <w:rsid w:val="000D401F"/>
    <w:rsid w:val="000D5AC7"/>
    <w:rsid w:val="000D7E83"/>
    <w:rsid w:val="000E1EE5"/>
    <w:rsid w:val="000E7AD8"/>
    <w:rsid w:val="000E7DC1"/>
    <w:rsid w:val="000F1D6F"/>
    <w:rsid w:val="000F20A4"/>
    <w:rsid w:val="000F3AB1"/>
    <w:rsid w:val="000F3F25"/>
    <w:rsid w:val="000F46EA"/>
    <w:rsid w:val="000F7A4C"/>
    <w:rsid w:val="001013B5"/>
    <w:rsid w:val="001016C1"/>
    <w:rsid w:val="00102AE2"/>
    <w:rsid w:val="001054EE"/>
    <w:rsid w:val="00110028"/>
    <w:rsid w:val="00111323"/>
    <w:rsid w:val="00112923"/>
    <w:rsid w:val="00112E9C"/>
    <w:rsid w:val="00113C1F"/>
    <w:rsid w:val="001225F6"/>
    <w:rsid w:val="00126BB4"/>
    <w:rsid w:val="00130731"/>
    <w:rsid w:val="00131742"/>
    <w:rsid w:val="00132E0F"/>
    <w:rsid w:val="00136A38"/>
    <w:rsid w:val="001409F5"/>
    <w:rsid w:val="00141356"/>
    <w:rsid w:val="001417F6"/>
    <w:rsid w:val="0014424A"/>
    <w:rsid w:val="0014457B"/>
    <w:rsid w:val="00156A52"/>
    <w:rsid w:val="0016184D"/>
    <w:rsid w:val="00162617"/>
    <w:rsid w:val="0016328C"/>
    <w:rsid w:val="00163946"/>
    <w:rsid w:val="001720A5"/>
    <w:rsid w:val="0017511D"/>
    <w:rsid w:val="00175455"/>
    <w:rsid w:val="001757B6"/>
    <w:rsid w:val="00184873"/>
    <w:rsid w:val="00187454"/>
    <w:rsid w:val="00193A3C"/>
    <w:rsid w:val="00194C60"/>
    <w:rsid w:val="00196D08"/>
    <w:rsid w:val="0019738B"/>
    <w:rsid w:val="001977F9"/>
    <w:rsid w:val="00197B98"/>
    <w:rsid w:val="001A3D1A"/>
    <w:rsid w:val="001A4533"/>
    <w:rsid w:val="001A68D0"/>
    <w:rsid w:val="001B0D2F"/>
    <w:rsid w:val="001B20AB"/>
    <w:rsid w:val="001B738A"/>
    <w:rsid w:val="001C0FC0"/>
    <w:rsid w:val="001C18CE"/>
    <w:rsid w:val="001C7756"/>
    <w:rsid w:val="001D01DB"/>
    <w:rsid w:val="001D2574"/>
    <w:rsid w:val="001D700B"/>
    <w:rsid w:val="001E0066"/>
    <w:rsid w:val="001E16EF"/>
    <w:rsid w:val="001E3681"/>
    <w:rsid w:val="001E4652"/>
    <w:rsid w:val="001E4817"/>
    <w:rsid w:val="001F0BAB"/>
    <w:rsid w:val="002026B8"/>
    <w:rsid w:val="00207BC9"/>
    <w:rsid w:val="00210A2F"/>
    <w:rsid w:val="00210AA6"/>
    <w:rsid w:val="00210B89"/>
    <w:rsid w:val="00221791"/>
    <w:rsid w:val="00224673"/>
    <w:rsid w:val="0022532A"/>
    <w:rsid w:val="00230164"/>
    <w:rsid w:val="002304CA"/>
    <w:rsid w:val="00235527"/>
    <w:rsid w:val="00240039"/>
    <w:rsid w:val="00241383"/>
    <w:rsid w:val="00244A4E"/>
    <w:rsid w:val="002450BE"/>
    <w:rsid w:val="002524B7"/>
    <w:rsid w:val="00253792"/>
    <w:rsid w:val="0025484A"/>
    <w:rsid w:val="00254DA1"/>
    <w:rsid w:val="00255234"/>
    <w:rsid w:val="00257A6C"/>
    <w:rsid w:val="00261FD4"/>
    <w:rsid w:val="002634E6"/>
    <w:rsid w:val="00265F52"/>
    <w:rsid w:val="00267766"/>
    <w:rsid w:val="0028285D"/>
    <w:rsid w:val="002829E0"/>
    <w:rsid w:val="00282C64"/>
    <w:rsid w:val="0028402B"/>
    <w:rsid w:val="00287E9A"/>
    <w:rsid w:val="00291BBE"/>
    <w:rsid w:val="00292E31"/>
    <w:rsid w:val="00293B11"/>
    <w:rsid w:val="00297331"/>
    <w:rsid w:val="002A1C84"/>
    <w:rsid w:val="002A3CFE"/>
    <w:rsid w:val="002A702D"/>
    <w:rsid w:val="002B12EB"/>
    <w:rsid w:val="002C0FE7"/>
    <w:rsid w:val="002C1195"/>
    <w:rsid w:val="002C3802"/>
    <w:rsid w:val="002C633E"/>
    <w:rsid w:val="002C66A4"/>
    <w:rsid w:val="002C6A81"/>
    <w:rsid w:val="002D00D4"/>
    <w:rsid w:val="002D2F13"/>
    <w:rsid w:val="002D521C"/>
    <w:rsid w:val="002D7055"/>
    <w:rsid w:val="002D7DB4"/>
    <w:rsid w:val="002E1300"/>
    <w:rsid w:val="002E3251"/>
    <w:rsid w:val="002E362F"/>
    <w:rsid w:val="002F04E2"/>
    <w:rsid w:val="002F0565"/>
    <w:rsid w:val="002F1FC3"/>
    <w:rsid w:val="002F3238"/>
    <w:rsid w:val="002F3F9B"/>
    <w:rsid w:val="00305670"/>
    <w:rsid w:val="00306B8F"/>
    <w:rsid w:val="00313714"/>
    <w:rsid w:val="00314BAA"/>
    <w:rsid w:val="003228AE"/>
    <w:rsid w:val="003236CB"/>
    <w:rsid w:val="00323724"/>
    <w:rsid w:val="00324682"/>
    <w:rsid w:val="00324D5E"/>
    <w:rsid w:val="00332ED6"/>
    <w:rsid w:val="0034287A"/>
    <w:rsid w:val="00345216"/>
    <w:rsid w:val="00351F38"/>
    <w:rsid w:val="003543CC"/>
    <w:rsid w:val="00354A78"/>
    <w:rsid w:val="003630BD"/>
    <w:rsid w:val="003657E3"/>
    <w:rsid w:val="0037037E"/>
    <w:rsid w:val="003729FC"/>
    <w:rsid w:val="00372B61"/>
    <w:rsid w:val="00372E43"/>
    <w:rsid w:val="00375E3B"/>
    <w:rsid w:val="003809E2"/>
    <w:rsid w:val="0038439D"/>
    <w:rsid w:val="003849D2"/>
    <w:rsid w:val="00384DC5"/>
    <w:rsid w:val="003869D3"/>
    <w:rsid w:val="00386E45"/>
    <w:rsid w:val="00387E7F"/>
    <w:rsid w:val="00391696"/>
    <w:rsid w:val="00391CB5"/>
    <w:rsid w:val="003939D3"/>
    <w:rsid w:val="00395939"/>
    <w:rsid w:val="003A2208"/>
    <w:rsid w:val="003A586F"/>
    <w:rsid w:val="003A698F"/>
    <w:rsid w:val="003B0FFF"/>
    <w:rsid w:val="003B15FE"/>
    <w:rsid w:val="003B3F48"/>
    <w:rsid w:val="003B7F5F"/>
    <w:rsid w:val="003C1371"/>
    <w:rsid w:val="003C1AA2"/>
    <w:rsid w:val="003C28A0"/>
    <w:rsid w:val="003C2CDE"/>
    <w:rsid w:val="003C65A9"/>
    <w:rsid w:val="003C7389"/>
    <w:rsid w:val="003D0E48"/>
    <w:rsid w:val="003D492A"/>
    <w:rsid w:val="003E1578"/>
    <w:rsid w:val="003E39FC"/>
    <w:rsid w:val="003E498F"/>
    <w:rsid w:val="003E65C7"/>
    <w:rsid w:val="003E6EFC"/>
    <w:rsid w:val="003E6F3C"/>
    <w:rsid w:val="003E743A"/>
    <w:rsid w:val="003F5175"/>
    <w:rsid w:val="003F5E9D"/>
    <w:rsid w:val="003F66B3"/>
    <w:rsid w:val="003F69C2"/>
    <w:rsid w:val="004010E9"/>
    <w:rsid w:val="00406DB3"/>
    <w:rsid w:val="00411410"/>
    <w:rsid w:val="00414243"/>
    <w:rsid w:val="00415EF8"/>
    <w:rsid w:val="004238A1"/>
    <w:rsid w:val="0042668B"/>
    <w:rsid w:val="00431F60"/>
    <w:rsid w:val="00434BD7"/>
    <w:rsid w:val="00434F1B"/>
    <w:rsid w:val="00444768"/>
    <w:rsid w:val="00447D21"/>
    <w:rsid w:val="00452799"/>
    <w:rsid w:val="00466903"/>
    <w:rsid w:val="00473A5B"/>
    <w:rsid w:val="0047428D"/>
    <w:rsid w:val="00474944"/>
    <w:rsid w:val="00475780"/>
    <w:rsid w:val="00484A70"/>
    <w:rsid w:val="00496217"/>
    <w:rsid w:val="004A020F"/>
    <w:rsid w:val="004A0237"/>
    <w:rsid w:val="004A0AB4"/>
    <w:rsid w:val="004A3BAC"/>
    <w:rsid w:val="004A3D71"/>
    <w:rsid w:val="004A5BE4"/>
    <w:rsid w:val="004A7864"/>
    <w:rsid w:val="004B1ACC"/>
    <w:rsid w:val="004B4121"/>
    <w:rsid w:val="004B7609"/>
    <w:rsid w:val="004B793A"/>
    <w:rsid w:val="004C2C1F"/>
    <w:rsid w:val="004C3470"/>
    <w:rsid w:val="004C5CE0"/>
    <w:rsid w:val="004C608E"/>
    <w:rsid w:val="004C6DF4"/>
    <w:rsid w:val="004C7EC9"/>
    <w:rsid w:val="004D313D"/>
    <w:rsid w:val="004D482B"/>
    <w:rsid w:val="004D7795"/>
    <w:rsid w:val="004E0906"/>
    <w:rsid w:val="004E1D6D"/>
    <w:rsid w:val="004E3E8C"/>
    <w:rsid w:val="004E5C94"/>
    <w:rsid w:val="004F16D7"/>
    <w:rsid w:val="004F2CDC"/>
    <w:rsid w:val="004F39BD"/>
    <w:rsid w:val="004F4A86"/>
    <w:rsid w:val="004F541D"/>
    <w:rsid w:val="005066A7"/>
    <w:rsid w:val="00506767"/>
    <w:rsid w:val="00507276"/>
    <w:rsid w:val="00510B6A"/>
    <w:rsid w:val="005139A3"/>
    <w:rsid w:val="00514AD8"/>
    <w:rsid w:val="00517CE2"/>
    <w:rsid w:val="00520480"/>
    <w:rsid w:val="00531284"/>
    <w:rsid w:val="005321F5"/>
    <w:rsid w:val="00535D88"/>
    <w:rsid w:val="0054011D"/>
    <w:rsid w:val="00547943"/>
    <w:rsid w:val="00553D2B"/>
    <w:rsid w:val="00555019"/>
    <w:rsid w:val="00556B10"/>
    <w:rsid w:val="00557E25"/>
    <w:rsid w:val="00560971"/>
    <w:rsid w:val="00563246"/>
    <w:rsid w:val="00563990"/>
    <w:rsid w:val="00565B2E"/>
    <w:rsid w:val="00566323"/>
    <w:rsid w:val="00566BDA"/>
    <w:rsid w:val="00575154"/>
    <w:rsid w:val="00583C08"/>
    <w:rsid w:val="0058501C"/>
    <w:rsid w:val="005919EA"/>
    <w:rsid w:val="0059205B"/>
    <w:rsid w:val="00594695"/>
    <w:rsid w:val="005962BB"/>
    <w:rsid w:val="005A1671"/>
    <w:rsid w:val="005A201C"/>
    <w:rsid w:val="005A31FC"/>
    <w:rsid w:val="005A4E2C"/>
    <w:rsid w:val="005A59AC"/>
    <w:rsid w:val="005A61C1"/>
    <w:rsid w:val="005A70D6"/>
    <w:rsid w:val="005B00ED"/>
    <w:rsid w:val="005B0633"/>
    <w:rsid w:val="005B2D8E"/>
    <w:rsid w:val="005B3898"/>
    <w:rsid w:val="005B4D27"/>
    <w:rsid w:val="005B63B4"/>
    <w:rsid w:val="005C1ACA"/>
    <w:rsid w:val="005C31C0"/>
    <w:rsid w:val="005C3BA5"/>
    <w:rsid w:val="005C4AE3"/>
    <w:rsid w:val="005D0028"/>
    <w:rsid w:val="005D0F93"/>
    <w:rsid w:val="005D3EB5"/>
    <w:rsid w:val="005D4E5D"/>
    <w:rsid w:val="005D6BAC"/>
    <w:rsid w:val="005E1A9E"/>
    <w:rsid w:val="005E48DE"/>
    <w:rsid w:val="005E4954"/>
    <w:rsid w:val="006034E7"/>
    <w:rsid w:val="00607BE2"/>
    <w:rsid w:val="00611ABB"/>
    <w:rsid w:val="00612C62"/>
    <w:rsid w:val="0061422F"/>
    <w:rsid w:val="00615D20"/>
    <w:rsid w:val="00617428"/>
    <w:rsid w:val="00625E31"/>
    <w:rsid w:val="0063209A"/>
    <w:rsid w:val="006347D1"/>
    <w:rsid w:val="00634939"/>
    <w:rsid w:val="00634C76"/>
    <w:rsid w:val="00637B44"/>
    <w:rsid w:val="0064321A"/>
    <w:rsid w:val="00644E13"/>
    <w:rsid w:val="00647213"/>
    <w:rsid w:val="006479E8"/>
    <w:rsid w:val="00654079"/>
    <w:rsid w:val="00660278"/>
    <w:rsid w:val="00662494"/>
    <w:rsid w:val="00663022"/>
    <w:rsid w:val="0066316E"/>
    <w:rsid w:val="00663F67"/>
    <w:rsid w:val="006640C1"/>
    <w:rsid w:val="00671C61"/>
    <w:rsid w:val="00675870"/>
    <w:rsid w:val="00675CCC"/>
    <w:rsid w:val="0068052A"/>
    <w:rsid w:val="006812A6"/>
    <w:rsid w:val="00683875"/>
    <w:rsid w:val="00686D51"/>
    <w:rsid w:val="00692EDC"/>
    <w:rsid w:val="006A1975"/>
    <w:rsid w:val="006A2CF6"/>
    <w:rsid w:val="006A3F81"/>
    <w:rsid w:val="006B0A44"/>
    <w:rsid w:val="006B263C"/>
    <w:rsid w:val="006B33AE"/>
    <w:rsid w:val="006B3404"/>
    <w:rsid w:val="006B3441"/>
    <w:rsid w:val="006B4575"/>
    <w:rsid w:val="006B7887"/>
    <w:rsid w:val="006B7B9E"/>
    <w:rsid w:val="006C06A1"/>
    <w:rsid w:val="006C52F5"/>
    <w:rsid w:val="006C61E1"/>
    <w:rsid w:val="006D0129"/>
    <w:rsid w:val="006D1D22"/>
    <w:rsid w:val="006D1EBD"/>
    <w:rsid w:val="006D244B"/>
    <w:rsid w:val="006D44DD"/>
    <w:rsid w:val="006D6596"/>
    <w:rsid w:val="006E096C"/>
    <w:rsid w:val="006E2B7F"/>
    <w:rsid w:val="006E54A9"/>
    <w:rsid w:val="006E6E45"/>
    <w:rsid w:val="006E791B"/>
    <w:rsid w:val="006F00CB"/>
    <w:rsid w:val="006F1E55"/>
    <w:rsid w:val="006F2161"/>
    <w:rsid w:val="006F31C2"/>
    <w:rsid w:val="006F5043"/>
    <w:rsid w:val="006F77A2"/>
    <w:rsid w:val="007019A1"/>
    <w:rsid w:val="00701A0B"/>
    <w:rsid w:val="007025C6"/>
    <w:rsid w:val="00710553"/>
    <w:rsid w:val="0071373E"/>
    <w:rsid w:val="00713AA3"/>
    <w:rsid w:val="007142DE"/>
    <w:rsid w:val="007204E8"/>
    <w:rsid w:val="00720D81"/>
    <w:rsid w:val="00721A50"/>
    <w:rsid w:val="00722CAF"/>
    <w:rsid w:val="007328E6"/>
    <w:rsid w:val="00735C23"/>
    <w:rsid w:val="00750D0D"/>
    <w:rsid w:val="00752E7A"/>
    <w:rsid w:val="00762D91"/>
    <w:rsid w:val="00763108"/>
    <w:rsid w:val="0076496B"/>
    <w:rsid w:val="00764E10"/>
    <w:rsid w:val="00767F94"/>
    <w:rsid w:val="007721A5"/>
    <w:rsid w:val="007730A3"/>
    <w:rsid w:val="00773DB5"/>
    <w:rsid w:val="007755DE"/>
    <w:rsid w:val="007765C5"/>
    <w:rsid w:val="007804CD"/>
    <w:rsid w:val="00782027"/>
    <w:rsid w:val="007841E3"/>
    <w:rsid w:val="00784343"/>
    <w:rsid w:val="00784AC6"/>
    <w:rsid w:val="00784C7C"/>
    <w:rsid w:val="00785E53"/>
    <w:rsid w:val="00786AE5"/>
    <w:rsid w:val="0078749E"/>
    <w:rsid w:val="00790670"/>
    <w:rsid w:val="0079300C"/>
    <w:rsid w:val="00793765"/>
    <w:rsid w:val="007979AB"/>
    <w:rsid w:val="007A257F"/>
    <w:rsid w:val="007A2DC6"/>
    <w:rsid w:val="007A71CC"/>
    <w:rsid w:val="007A7E16"/>
    <w:rsid w:val="007B1242"/>
    <w:rsid w:val="007B1533"/>
    <w:rsid w:val="007B26BB"/>
    <w:rsid w:val="007B38BA"/>
    <w:rsid w:val="007B3C1F"/>
    <w:rsid w:val="007B4C79"/>
    <w:rsid w:val="007B5C5E"/>
    <w:rsid w:val="007B61FC"/>
    <w:rsid w:val="007C0CF6"/>
    <w:rsid w:val="007C1377"/>
    <w:rsid w:val="007C289A"/>
    <w:rsid w:val="007C373F"/>
    <w:rsid w:val="007C5205"/>
    <w:rsid w:val="007C60D7"/>
    <w:rsid w:val="007C7D8C"/>
    <w:rsid w:val="007D4BFB"/>
    <w:rsid w:val="007E1439"/>
    <w:rsid w:val="007E5AC3"/>
    <w:rsid w:val="007E7679"/>
    <w:rsid w:val="007E7C02"/>
    <w:rsid w:val="007E7E30"/>
    <w:rsid w:val="007F3C83"/>
    <w:rsid w:val="007F3D36"/>
    <w:rsid w:val="007F7F83"/>
    <w:rsid w:val="00802F4B"/>
    <w:rsid w:val="00803DF1"/>
    <w:rsid w:val="00805913"/>
    <w:rsid w:val="00813497"/>
    <w:rsid w:val="00814EE3"/>
    <w:rsid w:val="00820ED6"/>
    <w:rsid w:val="008250F8"/>
    <w:rsid w:val="00826CFC"/>
    <w:rsid w:val="008273F6"/>
    <w:rsid w:val="008309CD"/>
    <w:rsid w:val="00830F5D"/>
    <w:rsid w:val="008315B7"/>
    <w:rsid w:val="00831C22"/>
    <w:rsid w:val="00832801"/>
    <w:rsid w:val="00833810"/>
    <w:rsid w:val="00833FB3"/>
    <w:rsid w:val="00840B45"/>
    <w:rsid w:val="00842B31"/>
    <w:rsid w:val="00847096"/>
    <w:rsid w:val="008513E7"/>
    <w:rsid w:val="0085556A"/>
    <w:rsid w:val="00860C53"/>
    <w:rsid w:val="00860FCC"/>
    <w:rsid w:val="00874DF1"/>
    <w:rsid w:val="00875EB8"/>
    <w:rsid w:val="008779FE"/>
    <w:rsid w:val="00883923"/>
    <w:rsid w:val="00883BBB"/>
    <w:rsid w:val="00884CE2"/>
    <w:rsid w:val="008863C1"/>
    <w:rsid w:val="0089341A"/>
    <w:rsid w:val="00893927"/>
    <w:rsid w:val="008A0DEB"/>
    <w:rsid w:val="008A1438"/>
    <w:rsid w:val="008A1925"/>
    <w:rsid w:val="008A2C8E"/>
    <w:rsid w:val="008A2C9F"/>
    <w:rsid w:val="008A4BC5"/>
    <w:rsid w:val="008B0527"/>
    <w:rsid w:val="008B2724"/>
    <w:rsid w:val="008B38E2"/>
    <w:rsid w:val="008B4597"/>
    <w:rsid w:val="008B59B6"/>
    <w:rsid w:val="008C1414"/>
    <w:rsid w:val="008C3DEC"/>
    <w:rsid w:val="008C6900"/>
    <w:rsid w:val="008C6CC7"/>
    <w:rsid w:val="008D298D"/>
    <w:rsid w:val="008D2A09"/>
    <w:rsid w:val="008D3C9E"/>
    <w:rsid w:val="008D6BB2"/>
    <w:rsid w:val="008E1291"/>
    <w:rsid w:val="008E2070"/>
    <w:rsid w:val="008E3939"/>
    <w:rsid w:val="008E40FC"/>
    <w:rsid w:val="008E6652"/>
    <w:rsid w:val="008E6A19"/>
    <w:rsid w:val="008F4CDC"/>
    <w:rsid w:val="008F4E82"/>
    <w:rsid w:val="008F6020"/>
    <w:rsid w:val="00902134"/>
    <w:rsid w:val="009043D8"/>
    <w:rsid w:val="0090635D"/>
    <w:rsid w:val="0091033A"/>
    <w:rsid w:val="009153A4"/>
    <w:rsid w:val="00920004"/>
    <w:rsid w:val="00921FF5"/>
    <w:rsid w:val="009224BE"/>
    <w:rsid w:val="00926050"/>
    <w:rsid w:val="009273E8"/>
    <w:rsid w:val="00930B77"/>
    <w:rsid w:val="00931388"/>
    <w:rsid w:val="00931FFC"/>
    <w:rsid w:val="00933DDD"/>
    <w:rsid w:val="0094452A"/>
    <w:rsid w:val="00945974"/>
    <w:rsid w:val="0095213C"/>
    <w:rsid w:val="0096148C"/>
    <w:rsid w:val="00962A6B"/>
    <w:rsid w:val="00970708"/>
    <w:rsid w:val="00970E78"/>
    <w:rsid w:val="0097387D"/>
    <w:rsid w:val="00975E05"/>
    <w:rsid w:val="00976D9B"/>
    <w:rsid w:val="00980A5C"/>
    <w:rsid w:val="00980EB6"/>
    <w:rsid w:val="00984B2F"/>
    <w:rsid w:val="00990928"/>
    <w:rsid w:val="009934C0"/>
    <w:rsid w:val="00995B01"/>
    <w:rsid w:val="009A0D88"/>
    <w:rsid w:val="009A2613"/>
    <w:rsid w:val="009A282A"/>
    <w:rsid w:val="009A3E0E"/>
    <w:rsid w:val="009A5E25"/>
    <w:rsid w:val="009A71C8"/>
    <w:rsid w:val="009B0830"/>
    <w:rsid w:val="009B224C"/>
    <w:rsid w:val="009B3411"/>
    <w:rsid w:val="009B3C20"/>
    <w:rsid w:val="009B5B5F"/>
    <w:rsid w:val="009C0D7F"/>
    <w:rsid w:val="009C0EAF"/>
    <w:rsid w:val="009C180D"/>
    <w:rsid w:val="009C4ECC"/>
    <w:rsid w:val="009C5113"/>
    <w:rsid w:val="009C5D2E"/>
    <w:rsid w:val="009C6614"/>
    <w:rsid w:val="009C7D9F"/>
    <w:rsid w:val="009D0CAA"/>
    <w:rsid w:val="009D2AE6"/>
    <w:rsid w:val="009D2B36"/>
    <w:rsid w:val="009E1B43"/>
    <w:rsid w:val="009E278E"/>
    <w:rsid w:val="009E2F7B"/>
    <w:rsid w:val="009E3412"/>
    <w:rsid w:val="009E6607"/>
    <w:rsid w:val="009F0621"/>
    <w:rsid w:val="009F1195"/>
    <w:rsid w:val="009F2B70"/>
    <w:rsid w:val="009F4BB5"/>
    <w:rsid w:val="009F69EA"/>
    <w:rsid w:val="009F70AB"/>
    <w:rsid w:val="009F7782"/>
    <w:rsid w:val="00A01110"/>
    <w:rsid w:val="00A036F6"/>
    <w:rsid w:val="00A03871"/>
    <w:rsid w:val="00A05E73"/>
    <w:rsid w:val="00A066C6"/>
    <w:rsid w:val="00A0799D"/>
    <w:rsid w:val="00A12508"/>
    <w:rsid w:val="00A17D0E"/>
    <w:rsid w:val="00A21049"/>
    <w:rsid w:val="00A21EE5"/>
    <w:rsid w:val="00A21F25"/>
    <w:rsid w:val="00A22DC6"/>
    <w:rsid w:val="00A23F65"/>
    <w:rsid w:val="00A31A7C"/>
    <w:rsid w:val="00A31DFB"/>
    <w:rsid w:val="00A3201F"/>
    <w:rsid w:val="00A32906"/>
    <w:rsid w:val="00A3459D"/>
    <w:rsid w:val="00A37744"/>
    <w:rsid w:val="00A516FF"/>
    <w:rsid w:val="00A60378"/>
    <w:rsid w:val="00A62454"/>
    <w:rsid w:val="00A62AC6"/>
    <w:rsid w:val="00A63E05"/>
    <w:rsid w:val="00A64691"/>
    <w:rsid w:val="00A670DE"/>
    <w:rsid w:val="00A713FB"/>
    <w:rsid w:val="00A773AD"/>
    <w:rsid w:val="00A777F1"/>
    <w:rsid w:val="00A77E49"/>
    <w:rsid w:val="00A83C0F"/>
    <w:rsid w:val="00A902C0"/>
    <w:rsid w:val="00A95BA3"/>
    <w:rsid w:val="00A9662B"/>
    <w:rsid w:val="00A967F5"/>
    <w:rsid w:val="00A968E7"/>
    <w:rsid w:val="00A96DD2"/>
    <w:rsid w:val="00A9719F"/>
    <w:rsid w:val="00AA1883"/>
    <w:rsid w:val="00AB24A6"/>
    <w:rsid w:val="00AB3568"/>
    <w:rsid w:val="00AB3733"/>
    <w:rsid w:val="00AB40B4"/>
    <w:rsid w:val="00AB4389"/>
    <w:rsid w:val="00AB7662"/>
    <w:rsid w:val="00AC1459"/>
    <w:rsid w:val="00AC1A66"/>
    <w:rsid w:val="00AC3899"/>
    <w:rsid w:val="00AC4A13"/>
    <w:rsid w:val="00AD1341"/>
    <w:rsid w:val="00AE10A7"/>
    <w:rsid w:val="00AE43F0"/>
    <w:rsid w:val="00AE6EF5"/>
    <w:rsid w:val="00AE76F3"/>
    <w:rsid w:val="00AE77A9"/>
    <w:rsid w:val="00AF033B"/>
    <w:rsid w:val="00AF4878"/>
    <w:rsid w:val="00B0481B"/>
    <w:rsid w:val="00B04999"/>
    <w:rsid w:val="00B1243C"/>
    <w:rsid w:val="00B1389B"/>
    <w:rsid w:val="00B14FCC"/>
    <w:rsid w:val="00B20F3A"/>
    <w:rsid w:val="00B31155"/>
    <w:rsid w:val="00B31889"/>
    <w:rsid w:val="00B33A78"/>
    <w:rsid w:val="00B34A6D"/>
    <w:rsid w:val="00B41DFC"/>
    <w:rsid w:val="00B45231"/>
    <w:rsid w:val="00B46BD4"/>
    <w:rsid w:val="00B46EA5"/>
    <w:rsid w:val="00B4768A"/>
    <w:rsid w:val="00B545C9"/>
    <w:rsid w:val="00B55FFA"/>
    <w:rsid w:val="00B56D95"/>
    <w:rsid w:val="00B61C4B"/>
    <w:rsid w:val="00B6437F"/>
    <w:rsid w:val="00B66CFE"/>
    <w:rsid w:val="00B716C3"/>
    <w:rsid w:val="00B73EA1"/>
    <w:rsid w:val="00B7507C"/>
    <w:rsid w:val="00B76CCD"/>
    <w:rsid w:val="00B85A61"/>
    <w:rsid w:val="00B867A0"/>
    <w:rsid w:val="00B94F1A"/>
    <w:rsid w:val="00BA2154"/>
    <w:rsid w:val="00BA67AD"/>
    <w:rsid w:val="00BA7084"/>
    <w:rsid w:val="00BC3B13"/>
    <w:rsid w:val="00BC5A96"/>
    <w:rsid w:val="00BD10D5"/>
    <w:rsid w:val="00BD44AD"/>
    <w:rsid w:val="00BD60DC"/>
    <w:rsid w:val="00BD6F71"/>
    <w:rsid w:val="00BE0C23"/>
    <w:rsid w:val="00BE5289"/>
    <w:rsid w:val="00BE636E"/>
    <w:rsid w:val="00BF4E55"/>
    <w:rsid w:val="00C004F6"/>
    <w:rsid w:val="00C05935"/>
    <w:rsid w:val="00C06AF6"/>
    <w:rsid w:val="00C1236E"/>
    <w:rsid w:val="00C172CD"/>
    <w:rsid w:val="00C2168E"/>
    <w:rsid w:val="00C24A9A"/>
    <w:rsid w:val="00C26FCE"/>
    <w:rsid w:val="00C27AC0"/>
    <w:rsid w:val="00C303F7"/>
    <w:rsid w:val="00C37337"/>
    <w:rsid w:val="00C3757F"/>
    <w:rsid w:val="00C4057A"/>
    <w:rsid w:val="00C41183"/>
    <w:rsid w:val="00C433AE"/>
    <w:rsid w:val="00C443CF"/>
    <w:rsid w:val="00C468FE"/>
    <w:rsid w:val="00C47428"/>
    <w:rsid w:val="00C50A68"/>
    <w:rsid w:val="00C52CAA"/>
    <w:rsid w:val="00C56823"/>
    <w:rsid w:val="00C57867"/>
    <w:rsid w:val="00C62D04"/>
    <w:rsid w:val="00C6354A"/>
    <w:rsid w:val="00C64C7E"/>
    <w:rsid w:val="00C66F6D"/>
    <w:rsid w:val="00C67CA4"/>
    <w:rsid w:val="00C70E4A"/>
    <w:rsid w:val="00C7407A"/>
    <w:rsid w:val="00C747E0"/>
    <w:rsid w:val="00C74905"/>
    <w:rsid w:val="00C75D69"/>
    <w:rsid w:val="00C77ABD"/>
    <w:rsid w:val="00C813D7"/>
    <w:rsid w:val="00C9722B"/>
    <w:rsid w:val="00CA0A3D"/>
    <w:rsid w:val="00CA1987"/>
    <w:rsid w:val="00CA54EC"/>
    <w:rsid w:val="00CB1C08"/>
    <w:rsid w:val="00CB2817"/>
    <w:rsid w:val="00CB295C"/>
    <w:rsid w:val="00CB363B"/>
    <w:rsid w:val="00CB432B"/>
    <w:rsid w:val="00CB5FFC"/>
    <w:rsid w:val="00CB6EC8"/>
    <w:rsid w:val="00CB7DD2"/>
    <w:rsid w:val="00CC09FA"/>
    <w:rsid w:val="00CC0B6E"/>
    <w:rsid w:val="00CC1639"/>
    <w:rsid w:val="00CC2856"/>
    <w:rsid w:val="00CC2F95"/>
    <w:rsid w:val="00CC4157"/>
    <w:rsid w:val="00CD45C0"/>
    <w:rsid w:val="00CD4F5C"/>
    <w:rsid w:val="00CD5370"/>
    <w:rsid w:val="00CD5B6A"/>
    <w:rsid w:val="00CD5D2A"/>
    <w:rsid w:val="00CD7EF5"/>
    <w:rsid w:val="00CE0670"/>
    <w:rsid w:val="00CE2864"/>
    <w:rsid w:val="00CE28EA"/>
    <w:rsid w:val="00CE71E7"/>
    <w:rsid w:val="00CF3A02"/>
    <w:rsid w:val="00CF4295"/>
    <w:rsid w:val="00D036A4"/>
    <w:rsid w:val="00D0456A"/>
    <w:rsid w:val="00D04A85"/>
    <w:rsid w:val="00D105F0"/>
    <w:rsid w:val="00D12A37"/>
    <w:rsid w:val="00D12E19"/>
    <w:rsid w:val="00D2014C"/>
    <w:rsid w:val="00D206FE"/>
    <w:rsid w:val="00D23505"/>
    <w:rsid w:val="00D2597D"/>
    <w:rsid w:val="00D26896"/>
    <w:rsid w:val="00D323FD"/>
    <w:rsid w:val="00D33CD7"/>
    <w:rsid w:val="00D341D1"/>
    <w:rsid w:val="00D410D7"/>
    <w:rsid w:val="00D41471"/>
    <w:rsid w:val="00D41725"/>
    <w:rsid w:val="00D42D3D"/>
    <w:rsid w:val="00D442D4"/>
    <w:rsid w:val="00D45D16"/>
    <w:rsid w:val="00D46FED"/>
    <w:rsid w:val="00D47F45"/>
    <w:rsid w:val="00D533CC"/>
    <w:rsid w:val="00D56F43"/>
    <w:rsid w:val="00D5768A"/>
    <w:rsid w:val="00D607C3"/>
    <w:rsid w:val="00D616FA"/>
    <w:rsid w:val="00D6648A"/>
    <w:rsid w:val="00D66604"/>
    <w:rsid w:val="00D679B4"/>
    <w:rsid w:val="00D731F4"/>
    <w:rsid w:val="00D82F8E"/>
    <w:rsid w:val="00D838D5"/>
    <w:rsid w:val="00D84585"/>
    <w:rsid w:val="00D84FB5"/>
    <w:rsid w:val="00D86EA3"/>
    <w:rsid w:val="00D86F5E"/>
    <w:rsid w:val="00D91642"/>
    <w:rsid w:val="00D950DF"/>
    <w:rsid w:val="00D9589A"/>
    <w:rsid w:val="00D95B88"/>
    <w:rsid w:val="00D960C4"/>
    <w:rsid w:val="00DA0231"/>
    <w:rsid w:val="00DA410D"/>
    <w:rsid w:val="00DB346B"/>
    <w:rsid w:val="00DB4396"/>
    <w:rsid w:val="00DB5225"/>
    <w:rsid w:val="00DB54A1"/>
    <w:rsid w:val="00DB7FFD"/>
    <w:rsid w:val="00DC630A"/>
    <w:rsid w:val="00DC65E4"/>
    <w:rsid w:val="00DC6ED5"/>
    <w:rsid w:val="00DC7F29"/>
    <w:rsid w:val="00DD2AAF"/>
    <w:rsid w:val="00DD4936"/>
    <w:rsid w:val="00DE0AD2"/>
    <w:rsid w:val="00DE0C58"/>
    <w:rsid w:val="00DE4359"/>
    <w:rsid w:val="00DE6998"/>
    <w:rsid w:val="00DE6D29"/>
    <w:rsid w:val="00DF12F8"/>
    <w:rsid w:val="00DF14C5"/>
    <w:rsid w:val="00DF4375"/>
    <w:rsid w:val="00DF45F7"/>
    <w:rsid w:val="00E00D38"/>
    <w:rsid w:val="00E012DF"/>
    <w:rsid w:val="00E075A3"/>
    <w:rsid w:val="00E10632"/>
    <w:rsid w:val="00E10F29"/>
    <w:rsid w:val="00E1492E"/>
    <w:rsid w:val="00E15E87"/>
    <w:rsid w:val="00E1794C"/>
    <w:rsid w:val="00E20F4C"/>
    <w:rsid w:val="00E228BE"/>
    <w:rsid w:val="00E22DE5"/>
    <w:rsid w:val="00E2390F"/>
    <w:rsid w:val="00E249F2"/>
    <w:rsid w:val="00E268E3"/>
    <w:rsid w:val="00E27C0E"/>
    <w:rsid w:val="00E3507D"/>
    <w:rsid w:val="00E378D8"/>
    <w:rsid w:val="00E37F48"/>
    <w:rsid w:val="00E4044D"/>
    <w:rsid w:val="00E4361F"/>
    <w:rsid w:val="00E45DBD"/>
    <w:rsid w:val="00E54384"/>
    <w:rsid w:val="00E57669"/>
    <w:rsid w:val="00E60CF5"/>
    <w:rsid w:val="00E62197"/>
    <w:rsid w:val="00E62DEB"/>
    <w:rsid w:val="00E62F9C"/>
    <w:rsid w:val="00E642E5"/>
    <w:rsid w:val="00E65A39"/>
    <w:rsid w:val="00E66F0E"/>
    <w:rsid w:val="00E7008D"/>
    <w:rsid w:val="00E7270B"/>
    <w:rsid w:val="00E754CB"/>
    <w:rsid w:val="00E7555F"/>
    <w:rsid w:val="00E77223"/>
    <w:rsid w:val="00E80A6F"/>
    <w:rsid w:val="00E81EAC"/>
    <w:rsid w:val="00E848B5"/>
    <w:rsid w:val="00E854A2"/>
    <w:rsid w:val="00E85BD1"/>
    <w:rsid w:val="00E85CFD"/>
    <w:rsid w:val="00E90E66"/>
    <w:rsid w:val="00E94B6D"/>
    <w:rsid w:val="00E96213"/>
    <w:rsid w:val="00EA2F35"/>
    <w:rsid w:val="00EA4ADD"/>
    <w:rsid w:val="00EA61E8"/>
    <w:rsid w:val="00EB0AD9"/>
    <w:rsid w:val="00EB33C0"/>
    <w:rsid w:val="00EB4157"/>
    <w:rsid w:val="00EB6685"/>
    <w:rsid w:val="00EB761D"/>
    <w:rsid w:val="00EB7688"/>
    <w:rsid w:val="00EC04C7"/>
    <w:rsid w:val="00EC0FDC"/>
    <w:rsid w:val="00EC582B"/>
    <w:rsid w:val="00ED0B4B"/>
    <w:rsid w:val="00ED0DB8"/>
    <w:rsid w:val="00ED1C0E"/>
    <w:rsid w:val="00ED2AE0"/>
    <w:rsid w:val="00ED350A"/>
    <w:rsid w:val="00ED49D8"/>
    <w:rsid w:val="00ED4D05"/>
    <w:rsid w:val="00ED61F0"/>
    <w:rsid w:val="00EE0EE6"/>
    <w:rsid w:val="00EE1D37"/>
    <w:rsid w:val="00EE4383"/>
    <w:rsid w:val="00EF3C1B"/>
    <w:rsid w:val="00EF4ECC"/>
    <w:rsid w:val="00EF62E1"/>
    <w:rsid w:val="00F02582"/>
    <w:rsid w:val="00F10692"/>
    <w:rsid w:val="00F14B6B"/>
    <w:rsid w:val="00F14F55"/>
    <w:rsid w:val="00F20249"/>
    <w:rsid w:val="00F2414C"/>
    <w:rsid w:val="00F24D71"/>
    <w:rsid w:val="00F24E88"/>
    <w:rsid w:val="00F31A63"/>
    <w:rsid w:val="00F32B40"/>
    <w:rsid w:val="00F35172"/>
    <w:rsid w:val="00F37ABD"/>
    <w:rsid w:val="00F4121D"/>
    <w:rsid w:val="00F42905"/>
    <w:rsid w:val="00F45AF5"/>
    <w:rsid w:val="00F5003B"/>
    <w:rsid w:val="00F639BD"/>
    <w:rsid w:val="00F6425B"/>
    <w:rsid w:val="00F64D51"/>
    <w:rsid w:val="00F66DBB"/>
    <w:rsid w:val="00F6713A"/>
    <w:rsid w:val="00F710A6"/>
    <w:rsid w:val="00F7170F"/>
    <w:rsid w:val="00F719F8"/>
    <w:rsid w:val="00F73ED8"/>
    <w:rsid w:val="00F7587A"/>
    <w:rsid w:val="00F76D40"/>
    <w:rsid w:val="00F829B4"/>
    <w:rsid w:val="00F8388D"/>
    <w:rsid w:val="00F83A05"/>
    <w:rsid w:val="00F84897"/>
    <w:rsid w:val="00F858A7"/>
    <w:rsid w:val="00F86737"/>
    <w:rsid w:val="00F86FB2"/>
    <w:rsid w:val="00F875A3"/>
    <w:rsid w:val="00FA0466"/>
    <w:rsid w:val="00FA0B41"/>
    <w:rsid w:val="00FA0C5E"/>
    <w:rsid w:val="00FA5A9E"/>
    <w:rsid w:val="00FA5F40"/>
    <w:rsid w:val="00FB0A11"/>
    <w:rsid w:val="00FB2A7F"/>
    <w:rsid w:val="00FB302A"/>
    <w:rsid w:val="00FB424F"/>
    <w:rsid w:val="00FB59D9"/>
    <w:rsid w:val="00FB7CE2"/>
    <w:rsid w:val="00FC0D00"/>
    <w:rsid w:val="00FC1885"/>
    <w:rsid w:val="00FC33FC"/>
    <w:rsid w:val="00FD61A2"/>
    <w:rsid w:val="00FD69D1"/>
    <w:rsid w:val="00FE1991"/>
    <w:rsid w:val="00FE31EE"/>
    <w:rsid w:val="00FE62E4"/>
    <w:rsid w:val="00FF167F"/>
    <w:rsid w:val="00FF2EB1"/>
    <w:rsid w:val="00FF30E2"/>
    <w:rsid w:val="00FF5D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4BC5DF-8500-4B3D-A046-CE65A26B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35D"/>
  </w:style>
  <w:style w:type="paragraph" w:styleId="Heading1">
    <w:name w:val="heading 1"/>
    <w:basedOn w:val="Normal"/>
    <w:next w:val="Normal"/>
    <w:link w:val="Heading1Char"/>
    <w:uiPriority w:val="9"/>
    <w:qFormat/>
    <w:rsid w:val="004A023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6261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B373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 Char Char Char,Use Case List Paragraph,List Paragraph2"/>
    <w:basedOn w:val="Normal"/>
    <w:link w:val="ListParagraphChar"/>
    <w:uiPriority w:val="34"/>
    <w:qFormat/>
    <w:rsid w:val="00FA0C5E"/>
    <w:pPr>
      <w:ind w:left="720"/>
      <w:contextualSpacing/>
    </w:p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nhideWhenUsed/>
    <w:qFormat/>
    <w:rsid w:val="00FA0C5E"/>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FA0C5E"/>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unhideWhenUsed/>
    <w:qFormat/>
    <w:rsid w:val="00FA0C5E"/>
    <w:rPr>
      <w:vertAlign w:val="superscript"/>
    </w:rPr>
  </w:style>
  <w:style w:type="table" w:styleId="TableGrid">
    <w:name w:val="Table Grid"/>
    <w:basedOn w:val="TableNormal"/>
    <w:uiPriority w:val="39"/>
    <w:rsid w:val="00763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06767"/>
    <w:pPr>
      <w:tabs>
        <w:tab w:val="center" w:pos="4513"/>
        <w:tab w:val="right" w:pos="9026"/>
      </w:tabs>
    </w:pPr>
  </w:style>
  <w:style w:type="character" w:customStyle="1" w:styleId="HeaderChar">
    <w:name w:val="Header Char"/>
    <w:basedOn w:val="DefaultParagraphFont"/>
    <w:link w:val="Header"/>
    <w:rsid w:val="00506767"/>
  </w:style>
  <w:style w:type="paragraph" w:styleId="Footer">
    <w:name w:val="footer"/>
    <w:basedOn w:val="Normal"/>
    <w:link w:val="FooterChar"/>
    <w:uiPriority w:val="99"/>
    <w:unhideWhenUsed/>
    <w:rsid w:val="00506767"/>
    <w:pPr>
      <w:tabs>
        <w:tab w:val="center" w:pos="4513"/>
        <w:tab w:val="right" w:pos="9026"/>
      </w:tabs>
    </w:pPr>
  </w:style>
  <w:style w:type="character" w:customStyle="1" w:styleId="FooterChar">
    <w:name w:val="Footer Char"/>
    <w:basedOn w:val="DefaultParagraphFont"/>
    <w:link w:val="Footer"/>
    <w:uiPriority w:val="99"/>
    <w:rsid w:val="00506767"/>
  </w:style>
  <w:style w:type="character" w:styleId="Hyperlink">
    <w:name w:val="Hyperlink"/>
    <w:basedOn w:val="DefaultParagraphFont"/>
    <w:uiPriority w:val="99"/>
    <w:unhideWhenUsed/>
    <w:rsid w:val="00C468FE"/>
    <w:rPr>
      <w:color w:val="0563C1" w:themeColor="hyperlink"/>
      <w:u w:val="single"/>
    </w:rPr>
  </w:style>
  <w:style w:type="paragraph" w:customStyle="1" w:styleId="Char2">
    <w:name w:val="Char2"/>
    <w:basedOn w:val="Normal"/>
    <w:link w:val="FootnoteReference"/>
    <w:rsid w:val="007B1242"/>
    <w:pPr>
      <w:spacing w:after="160" w:line="240" w:lineRule="exact"/>
    </w:pPr>
    <w:rPr>
      <w:vertAlign w:val="superscript"/>
    </w:rPr>
  </w:style>
  <w:style w:type="paragraph" w:styleId="BalloonText">
    <w:name w:val="Balloon Text"/>
    <w:basedOn w:val="Normal"/>
    <w:link w:val="BalloonTextChar"/>
    <w:uiPriority w:val="99"/>
    <w:semiHidden/>
    <w:unhideWhenUsed/>
    <w:rsid w:val="003D0E48"/>
    <w:rPr>
      <w:rFonts w:ascii="Tahoma" w:hAnsi="Tahoma" w:cs="Tahoma"/>
      <w:sz w:val="16"/>
      <w:szCs w:val="16"/>
    </w:rPr>
  </w:style>
  <w:style w:type="character" w:customStyle="1" w:styleId="BalloonTextChar">
    <w:name w:val="Balloon Text Char"/>
    <w:basedOn w:val="DefaultParagraphFont"/>
    <w:link w:val="BalloonText"/>
    <w:uiPriority w:val="99"/>
    <w:semiHidden/>
    <w:rsid w:val="003D0E48"/>
    <w:rPr>
      <w:rFonts w:ascii="Tahoma" w:hAnsi="Tahoma" w:cs="Tahoma"/>
      <w:sz w:val="16"/>
      <w:szCs w:val="16"/>
    </w:rPr>
  </w:style>
  <w:style w:type="character" w:customStyle="1" w:styleId="Heading1Char">
    <w:name w:val="Heading 1 Char"/>
    <w:basedOn w:val="DefaultParagraphFont"/>
    <w:link w:val="Heading1"/>
    <w:uiPriority w:val="9"/>
    <w:rsid w:val="004A023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2617"/>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012227"/>
    <w:rPr>
      <w:sz w:val="16"/>
      <w:szCs w:val="16"/>
    </w:rPr>
  </w:style>
  <w:style w:type="paragraph" w:styleId="CommentText">
    <w:name w:val="annotation text"/>
    <w:basedOn w:val="Normal"/>
    <w:link w:val="CommentTextChar"/>
    <w:uiPriority w:val="99"/>
    <w:unhideWhenUsed/>
    <w:rsid w:val="00012227"/>
    <w:rPr>
      <w:sz w:val="20"/>
      <w:szCs w:val="20"/>
    </w:rPr>
  </w:style>
  <w:style w:type="character" w:customStyle="1" w:styleId="CommentTextChar">
    <w:name w:val="Comment Text Char"/>
    <w:basedOn w:val="DefaultParagraphFont"/>
    <w:link w:val="CommentText"/>
    <w:uiPriority w:val="99"/>
    <w:rsid w:val="00012227"/>
    <w:rPr>
      <w:sz w:val="20"/>
      <w:szCs w:val="20"/>
    </w:rPr>
  </w:style>
  <w:style w:type="paragraph" w:styleId="CommentSubject">
    <w:name w:val="annotation subject"/>
    <w:basedOn w:val="CommentText"/>
    <w:next w:val="CommentText"/>
    <w:link w:val="CommentSubjectChar"/>
    <w:uiPriority w:val="99"/>
    <w:semiHidden/>
    <w:unhideWhenUsed/>
    <w:rsid w:val="00012227"/>
    <w:rPr>
      <w:b/>
      <w:bCs/>
    </w:rPr>
  </w:style>
  <w:style w:type="character" w:customStyle="1" w:styleId="CommentSubjectChar">
    <w:name w:val="Comment Subject Char"/>
    <w:basedOn w:val="CommentTextChar"/>
    <w:link w:val="CommentSubject"/>
    <w:uiPriority w:val="99"/>
    <w:semiHidden/>
    <w:rsid w:val="00012227"/>
    <w:rPr>
      <w:b/>
      <w:bCs/>
      <w:sz w:val="20"/>
      <w:szCs w:val="20"/>
    </w:rPr>
  </w:style>
  <w:style w:type="paragraph" w:styleId="BodyText">
    <w:name w:val="Body Text"/>
    <w:basedOn w:val="Normal"/>
    <w:link w:val="BodyTextChar"/>
    <w:semiHidden/>
    <w:rsid w:val="009F0621"/>
    <w:pPr>
      <w:tabs>
        <w:tab w:val="left" w:pos="426"/>
      </w:tabs>
      <w:spacing w:before="60" w:after="60"/>
    </w:pPr>
    <w:rPr>
      <w:rFonts w:ascii="Arial" w:eastAsia="Times New Roman" w:hAnsi="Arial" w:cs="Times New Roman"/>
      <w:color w:val="000000"/>
      <w:sz w:val="20"/>
      <w:szCs w:val="20"/>
    </w:rPr>
  </w:style>
  <w:style w:type="character" w:customStyle="1" w:styleId="BodyTextChar">
    <w:name w:val="Body Text Char"/>
    <w:basedOn w:val="DefaultParagraphFont"/>
    <w:link w:val="BodyText"/>
    <w:semiHidden/>
    <w:rsid w:val="009F0621"/>
    <w:rPr>
      <w:rFonts w:ascii="Arial" w:eastAsia="Times New Roman" w:hAnsi="Arial" w:cs="Times New Roman"/>
      <w:color w:val="000000"/>
      <w:sz w:val="20"/>
      <w:szCs w:val="20"/>
    </w:rPr>
  </w:style>
  <w:style w:type="character" w:customStyle="1" w:styleId="ListParagraphChar">
    <w:name w:val="List Paragraph Char"/>
    <w:aliases w:val="List Paragraph (numbered (a)) Char,List Paragraph Char Char Char Char,Use Case List Paragraph Char,List Paragraph2 Char"/>
    <w:link w:val="ListParagraph"/>
    <w:uiPriority w:val="34"/>
    <w:locked/>
    <w:rsid w:val="00C52CAA"/>
  </w:style>
  <w:style w:type="character" w:customStyle="1" w:styleId="Heading3Char">
    <w:name w:val="Heading 3 Char"/>
    <w:basedOn w:val="DefaultParagraphFont"/>
    <w:link w:val="Heading3"/>
    <w:uiPriority w:val="9"/>
    <w:semiHidden/>
    <w:rsid w:val="00AB3733"/>
    <w:rPr>
      <w:rFonts w:asciiTheme="majorHAnsi" w:eastAsiaTheme="majorEastAsia" w:hAnsiTheme="majorHAnsi" w:cstheme="majorBidi"/>
      <w:b/>
      <w:bCs/>
      <w:color w:val="4472C4" w:themeColor="accent1"/>
    </w:rPr>
  </w:style>
  <w:style w:type="paragraph" w:customStyle="1" w:styleId="Text1">
    <w:name w:val="Text 1"/>
    <w:basedOn w:val="Normal"/>
    <w:rsid w:val="00AB3733"/>
    <w:pPr>
      <w:snapToGrid w:val="0"/>
      <w:spacing w:after="240"/>
      <w:ind w:left="482"/>
      <w:jc w:val="both"/>
    </w:pPr>
    <w:rPr>
      <w:rFonts w:ascii="Times New Roman" w:eastAsia="Times New Roman" w:hAnsi="Times New Roman" w:cs="Times New Roman"/>
      <w:szCs w:val="20"/>
    </w:rPr>
  </w:style>
  <w:style w:type="paragraph" w:styleId="NoSpacing">
    <w:name w:val="No Spacing"/>
    <w:uiPriority w:val="1"/>
    <w:qFormat/>
    <w:rsid w:val="00E4361F"/>
    <w:rPr>
      <w:rFonts w:ascii="Calibri" w:eastAsia="Times New Roman" w:hAnsi="Calibri" w:cs="Times New Roman"/>
      <w:sz w:val="22"/>
      <w:szCs w:val="22"/>
      <w:lang w:val="en-US"/>
    </w:rPr>
  </w:style>
  <w:style w:type="paragraph" w:customStyle="1" w:styleId="Memoheading">
    <w:name w:val="Memo heading"/>
    <w:rsid w:val="00E4361F"/>
    <w:rPr>
      <w:rFonts w:ascii="Times New Roman" w:eastAsia="MS Mincho" w:hAnsi="Times New Roman" w:cs="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udejes.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0A4CFB-8EAD-4CDF-9FCA-9A774B56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53</cp:revision>
  <cp:lastPrinted>2022-10-20T10:32:00Z</cp:lastPrinted>
  <dcterms:created xsi:type="dcterms:W3CDTF">2022-10-12T07:11:00Z</dcterms:created>
  <dcterms:modified xsi:type="dcterms:W3CDTF">2022-10-20T11:45:00Z</dcterms:modified>
</cp:coreProperties>
</file>