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B2" w:rsidRPr="000A37C2" w:rsidRDefault="00551885" w:rsidP="001750E1">
      <w:pPr>
        <w:spacing w:before="37"/>
        <w:ind w:right="761"/>
        <w:jc w:val="center"/>
        <w:rPr>
          <w:rFonts w:ascii="Arial" w:eastAsia="Arial" w:hAnsi="Arial" w:cs="Arial"/>
          <w:sz w:val="44"/>
          <w:szCs w:val="44"/>
        </w:rPr>
      </w:pPr>
      <w:proofErr w:type="spellStart"/>
      <w:r w:rsidRPr="000A37C2">
        <w:rPr>
          <w:rFonts w:ascii="Arial" w:eastAsia="Arial" w:hAnsi="Arial" w:cs="Arial"/>
          <w:spacing w:val="-10"/>
          <w:sz w:val="44"/>
          <w:szCs w:val="44"/>
        </w:rPr>
        <w:t>A</w:t>
      </w:r>
      <w:r w:rsidRPr="000A37C2">
        <w:rPr>
          <w:rFonts w:ascii="Arial" w:eastAsia="Arial" w:hAnsi="Arial" w:cs="Arial"/>
          <w:spacing w:val="-9"/>
          <w:sz w:val="44"/>
          <w:szCs w:val="44"/>
        </w:rPr>
        <w:t>pli</w:t>
      </w:r>
      <w:r w:rsidRPr="000A37C2">
        <w:rPr>
          <w:rFonts w:ascii="Arial" w:eastAsia="Arial" w:hAnsi="Arial" w:cs="Arial"/>
          <w:spacing w:val="-11"/>
          <w:sz w:val="44"/>
          <w:szCs w:val="44"/>
        </w:rPr>
        <w:t>k</w:t>
      </w:r>
      <w:r w:rsidRPr="000A37C2">
        <w:rPr>
          <w:rFonts w:ascii="Arial" w:eastAsia="Arial" w:hAnsi="Arial" w:cs="Arial"/>
          <w:spacing w:val="-9"/>
          <w:sz w:val="44"/>
          <w:szCs w:val="44"/>
        </w:rPr>
        <w:t>i</w:t>
      </w:r>
      <w:r w:rsidRPr="000A37C2">
        <w:rPr>
          <w:rFonts w:ascii="Arial" w:eastAsia="Arial" w:hAnsi="Arial" w:cs="Arial"/>
          <w:spacing w:val="-11"/>
          <w:sz w:val="44"/>
          <w:szCs w:val="44"/>
        </w:rPr>
        <w:t>m</w:t>
      </w:r>
      <w:r w:rsidRPr="000A37C2">
        <w:rPr>
          <w:rFonts w:ascii="Arial" w:eastAsia="Arial" w:hAnsi="Arial" w:cs="Arial"/>
          <w:sz w:val="44"/>
          <w:szCs w:val="44"/>
        </w:rPr>
        <w:t>i</w:t>
      </w:r>
      <w:proofErr w:type="spellEnd"/>
      <w:r w:rsidRPr="000A37C2">
        <w:rPr>
          <w:rFonts w:ascii="Arial" w:eastAsia="Arial" w:hAnsi="Arial" w:cs="Arial"/>
          <w:spacing w:val="-33"/>
          <w:sz w:val="44"/>
          <w:szCs w:val="44"/>
        </w:rPr>
        <w:t xml:space="preserve"> </w:t>
      </w:r>
      <w:proofErr w:type="spellStart"/>
      <w:r w:rsidRPr="000A37C2">
        <w:rPr>
          <w:rFonts w:ascii="Arial" w:eastAsia="Arial" w:hAnsi="Arial" w:cs="Arial"/>
          <w:spacing w:val="-8"/>
          <w:sz w:val="44"/>
          <w:szCs w:val="44"/>
        </w:rPr>
        <w:t>p</w:t>
      </w:r>
      <w:r w:rsidRPr="000A37C2">
        <w:rPr>
          <w:rFonts w:ascii="Arial" w:eastAsia="Arial" w:hAnsi="Arial" w:cs="Arial"/>
          <w:spacing w:val="-9"/>
          <w:sz w:val="44"/>
          <w:szCs w:val="44"/>
        </w:rPr>
        <w:t>ë</w:t>
      </w:r>
      <w:r w:rsidRPr="000A37C2">
        <w:rPr>
          <w:rFonts w:ascii="Arial" w:eastAsia="Arial" w:hAnsi="Arial" w:cs="Arial"/>
          <w:sz w:val="44"/>
          <w:szCs w:val="44"/>
        </w:rPr>
        <w:t>r</w:t>
      </w:r>
      <w:proofErr w:type="spellEnd"/>
      <w:r w:rsidRPr="000A37C2">
        <w:rPr>
          <w:rFonts w:ascii="Arial" w:eastAsia="Arial" w:hAnsi="Arial" w:cs="Arial"/>
          <w:spacing w:val="-27"/>
          <w:sz w:val="44"/>
          <w:szCs w:val="44"/>
        </w:rPr>
        <w:t xml:space="preserve"> </w:t>
      </w:r>
      <w:proofErr w:type="spellStart"/>
      <w:r w:rsidR="001750E1">
        <w:rPr>
          <w:rFonts w:ascii="Arial" w:eastAsia="Arial" w:hAnsi="Arial" w:cs="Arial"/>
          <w:spacing w:val="-11"/>
          <w:sz w:val="44"/>
          <w:szCs w:val="44"/>
        </w:rPr>
        <w:t>L</w:t>
      </w:r>
      <w:r w:rsidRPr="000A37C2">
        <w:rPr>
          <w:rFonts w:ascii="Arial" w:eastAsia="Arial" w:hAnsi="Arial" w:cs="Arial"/>
          <w:spacing w:val="-9"/>
          <w:sz w:val="44"/>
          <w:szCs w:val="44"/>
        </w:rPr>
        <w:t>ej</w:t>
      </w:r>
      <w:r w:rsidRPr="000A37C2">
        <w:rPr>
          <w:rFonts w:ascii="Arial" w:eastAsia="Arial" w:hAnsi="Arial" w:cs="Arial"/>
          <w:sz w:val="44"/>
          <w:szCs w:val="44"/>
        </w:rPr>
        <w:t>e</w:t>
      </w:r>
      <w:proofErr w:type="spellEnd"/>
      <w:r w:rsidRPr="000A37C2">
        <w:rPr>
          <w:rFonts w:ascii="Arial" w:eastAsia="Arial" w:hAnsi="Arial" w:cs="Arial"/>
          <w:spacing w:val="-28"/>
          <w:sz w:val="44"/>
          <w:szCs w:val="44"/>
        </w:rPr>
        <w:t xml:space="preserve"> </w:t>
      </w:r>
      <w:proofErr w:type="spellStart"/>
      <w:r w:rsidR="001750E1">
        <w:rPr>
          <w:rFonts w:ascii="Arial" w:eastAsia="Arial" w:hAnsi="Arial" w:cs="Arial"/>
          <w:spacing w:val="-8"/>
          <w:sz w:val="44"/>
          <w:szCs w:val="44"/>
        </w:rPr>
        <w:t>Z</w:t>
      </w:r>
      <w:r w:rsidRPr="000A37C2">
        <w:rPr>
          <w:rFonts w:ascii="Arial" w:eastAsia="Arial" w:hAnsi="Arial" w:cs="Arial"/>
          <w:spacing w:val="-9"/>
          <w:sz w:val="44"/>
          <w:szCs w:val="44"/>
        </w:rPr>
        <w:t>h</w:t>
      </w:r>
      <w:r w:rsidRPr="000A37C2">
        <w:rPr>
          <w:rFonts w:ascii="Arial" w:eastAsia="Arial" w:hAnsi="Arial" w:cs="Arial"/>
          <w:spacing w:val="-11"/>
          <w:sz w:val="44"/>
          <w:szCs w:val="44"/>
        </w:rPr>
        <w:t>v</w:t>
      </w:r>
      <w:r w:rsidRPr="000A37C2">
        <w:rPr>
          <w:rFonts w:ascii="Arial" w:eastAsia="Arial" w:hAnsi="Arial" w:cs="Arial"/>
          <w:spacing w:val="-9"/>
          <w:sz w:val="44"/>
          <w:szCs w:val="44"/>
        </w:rPr>
        <w:t>i</w:t>
      </w:r>
      <w:r w:rsidRPr="000A37C2">
        <w:rPr>
          <w:rFonts w:ascii="Arial" w:eastAsia="Arial" w:hAnsi="Arial" w:cs="Arial"/>
          <w:spacing w:val="-11"/>
          <w:sz w:val="44"/>
          <w:szCs w:val="44"/>
        </w:rPr>
        <w:t>l</w:t>
      </w:r>
      <w:r w:rsidRPr="000A37C2">
        <w:rPr>
          <w:rFonts w:ascii="Arial" w:eastAsia="Arial" w:hAnsi="Arial" w:cs="Arial"/>
          <w:spacing w:val="-9"/>
          <w:sz w:val="44"/>
          <w:szCs w:val="44"/>
        </w:rPr>
        <w:t>li</w:t>
      </w:r>
      <w:r w:rsidRPr="000A37C2">
        <w:rPr>
          <w:rFonts w:ascii="Arial" w:eastAsia="Arial" w:hAnsi="Arial" w:cs="Arial"/>
          <w:spacing w:val="-11"/>
          <w:sz w:val="44"/>
          <w:szCs w:val="44"/>
        </w:rPr>
        <w:t>m</w:t>
      </w:r>
      <w:r w:rsidRPr="000A37C2">
        <w:rPr>
          <w:rFonts w:ascii="Arial" w:eastAsia="Arial" w:hAnsi="Arial" w:cs="Arial"/>
          <w:sz w:val="44"/>
          <w:szCs w:val="44"/>
        </w:rPr>
        <w:t>i</w:t>
      </w:r>
      <w:proofErr w:type="spellEnd"/>
      <w:r w:rsidRPr="000A37C2">
        <w:rPr>
          <w:rFonts w:ascii="Arial" w:eastAsia="Arial" w:hAnsi="Arial" w:cs="Arial"/>
          <w:spacing w:val="-36"/>
          <w:sz w:val="44"/>
          <w:szCs w:val="44"/>
        </w:rPr>
        <w:t xml:space="preserve"> </w:t>
      </w:r>
      <w:proofErr w:type="spellStart"/>
      <w:r w:rsidRPr="000A37C2">
        <w:rPr>
          <w:rFonts w:ascii="Arial" w:eastAsia="Arial" w:hAnsi="Arial" w:cs="Arial"/>
          <w:spacing w:val="-9"/>
          <w:sz w:val="44"/>
          <w:szCs w:val="44"/>
        </w:rPr>
        <w:t>p</w:t>
      </w:r>
      <w:r w:rsidRPr="000A37C2">
        <w:rPr>
          <w:rFonts w:ascii="Arial" w:eastAsia="Arial" w:hAnsi="Arial" w:cs="Arial"/>
          <w:spacing w:val="-10"/>
          <w:sz w:val="44"/>
          <w:szCs w:val="44"/>
        </w:rPr>
        <w:t>r</w:t>
      </w:r>
      <w:r w:rsidRPr="000A37C2">
        <w:rPr>
          <w:rFonts w:ascii="Arial" w:eastAsia="Arial" w:hAnsi="Arial" w:cs="Arial"/>
          <w:spacing w:val="-9"/>
          <w:sz w:val="44"/>
          <w:szCs w:val="44"/>
        </w:rPr>
        <w:t>an</w:t>
      </w:r>
      <w:r w:rsidRPr="000A37C2">
        <w:rPr>
          <w:rFonts w:ascii="Arial" w:eastAsia="Arial" w:hAnsi="Arial" w:cs="Arial"/>
          <w:sz w:val="44"/>
          <w:szCs w:val="44"/>
        </w:rPr>
        <w:t>ë</w:t>
      </w:r>
      <w:proofErr w:type="spellEnd"/>
      <w:r w:rsidRPr="000A37C2">
        <w:rPr>
          <w:rFonts w:ascii="Arial" w:eastAsia="Arial" w:hAnsi="Arial" w:cs="Arial"/>
          <w:spacing w:val="91"/>
          <w:sz w:val="44"/>
          <w:szCs w:val="44"/>
        </w:rPr>
        <w:t xml:space="preserve"> </w:t>
      </w:r>
      <w:proofErr w:type="spellStart"/>
      <w:r w:rsidR="000A37C2" w:rsidRPr="000A37C2">
        <w:rPr>
          <w:rFonts w:ascii="Arial" w:eastAsia="Arial" w:hAnsi="Arial" w:cs="Arial"/>
          <w:spacing w:val="-10"/>
          <w:sz w:val="44"/>
          <w:szCs w:val="44"/>
        </w:rPr>
        <w:t>Bashkisë</w:t>
      </w:r>
      <w:proofErr w:type="spellEnd"/>
      <w:r w:rsidR="000A37C2" w:rsidRPr="000A37C2">
        <w:rPr>
          <w:rFonts w:ascii="Arial" w:eastAsia="Arial" w:hAnsi="Arial" w:cs="Arial"/>
          <w:spacing w:val="-10"/>
          <w:sz w:val="44"/>
          <w:szCs w:val="44"/>
        </w:rPr>
        <w:t xml:space="preserve"> </w:t>
      </w:r>
      <w:proofErr w:type="spellStart"/>
      <w:r w:rsidR="00B12A7B">
        <w:rPr>
          <w:rFonts w:ascii="Arial" w:eastAsia="Arial" w:hAnsi="Arial" w:cs="Arial"/>
          <w:spacing w:val="-10"/>
          <w:sz w:val="44"/>
          <w:szCs w:val="44"/>
        </w:rPr>
        <w:t>Vau</w:t>
      </w:r>
      <w:proofErr w:type="spellEnd"/>
      <w:r w:rsidR="00B12A7B">
        <w:rPr>
          <w:rFonts w:ascii="Arial" w:eastAsia="Arial" w:hAnsi="Arial" w:cs="Arial"/>
          <w:spacing w:val="-10"/>
          <w:sz w:val="44"/>
          <w:szCs w:val="44"/>
        </w:rPr>
        <w:t xml:space="preserve"> Dejes</w:t>
      </w:r>
    </w:p>
    <w:p w:rsidR="005977B2" w:rsidRDefault="005977B2">
      <w:pPr>
        <w:spacing w:before="9" w:line="160" w:lineRule="exact"/>
        <w:rPr>
          <w:sz w:val="17"/>
          <w:szCs w:val="17"/>
        </w:rPr>
      </w:pPr>
    </w:p>
    <w:p w:rsidR="005977B2" w:rsidRDefault="00551885">
      <w:pPr>
        <w:spacing w:before="32" w:line="257" w:lineRule="auto"/>
        <w:ind w:left="100" w:right="80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2014 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ër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akte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nën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ati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="00AC7DCF"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C7DCF"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ësh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ë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ës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ë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5977B2" w:rsidRDefault="005977B2">
      <w:pPr>
        <w:spacing w:before="4" w:line="160" w:lineRule="exact"/>
        <w:rPr>
          <w:sz w:val="16"/>
          <w:szCs w:val="16"/>
        </w:rPr>
      </w:pPr>
    </w:p>
    <w:p w:rsidR="005977B2" w:rsidRDefault="00551885">
      <w:pPr>
        <w:ind w:left="100" w:right="405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i/>
          <w:spacing w:val="-1"/>
          <w:sz w:val="22"/>
          <w:szCs w:val="22"/>
        </w:rPr>
        <w:t>V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mm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ur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z w:val="22"/>
          <w:szCs w:val="22"/>
        </w:rPr>
        <w:t>k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et</w:t>
      </w:r>
      <w:proofErr w:type="spellEnd"/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3"/>
          <w:sz w:val="22"/>
          <w:szCs w:val="22"/>
        </w:rPr>
        <w:t>ë</w:t>
      </w:r>
      <w:r>
        <w:rPr>
          <w:rFonts w:ascii="Arial" w:eastAsia="Arial" w:hAnsi="Arial" w:cs="Arial"/>
          <w:i/>
          <w:sz w:val="22"/>
          <w:szCs w:val="22"/>
        </w:rPr>
        <w:t>r</w:t>
      </w:r>
      <w:proofErr w:type="spellEnd"/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e</w:t>
      </w:r>
      <w:proofErr w:type="spellEnd"/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-7"/>
          <w:sz w:val="22"/>
          <w:szCs w:val="22"/>
        </w:rPr>
        <w:t>z</w:t>
      </w:r>
      <w:r>
        <w:rPr>
          <w:rFonts w:ascii="Arial" w:eastAsia="Arial" w:hAnsi="Arial" w:cs="Arial"/>
          <w:i/>
          <w:sz w:val="22"/>
          <w:szCs w:val="22"/>
        </w:rPr>
        <w:t>hv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im</w:t>
      </w:r>
      <w:r>
        <w:rPr>
          <w:rFonts w:ascii="Arial" w:eastAsia="Arial" w:hAnsi="Arial" w:cs="Arial"/>
          <w:i/>
          <w:sz w:val="22"/>
          <w:szCs w:val="22"/>
        </w:rPr>
        <w:t>i</w:t>
      </w:r>
      <w:proofErr w:type="spellEnd"/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në</w:t>
      </w:r>
      <w:proofErr w:type="spellEnd"/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orin</w:t>
      </w:r>
      <w:proofErr w:type="spellEnd"/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ativ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shk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  <w:proofErr w:type="gramEnd"/>
    </w:p>
    <w:p w:rsidR="005977B2" w:rsidRDefault="005977B2">
      <w:pPr>
        <w:spacing w:before="9" w:line="160" w:lineRule="exact"/>
        <w:rPr>
          <w:sz w:val="17"/>
          <w:szCs w:val="17"/>
        </w:rPr>
      </w:pPr>
    </w:p>
    <w:p w:rsidR="000A37C2" w:rsidRPr="00AC7DCF" w:rsidRDefault="000A37C2" w:rsidP="000A37C2">
      <w:pPr>
        <w:spacing w:line="274" w:lineRule="auto"/>
        <w:ind w:right="77"/>
        <w:jc w:val="both"/>
        <w:rPr>
          <w:rFonts w:ascii="Arial" w:hAnsi="Arial" w:cs="Arial"/>
          <w:noProof/>
          <w:sz w:val="22"/>
          <w:szCs w:val="24"/>
        </w:rPr>
      </w:pPr>
      <w:r w:rsidRPr="00AC7DCF">
        <w:rPr>
          <w:rFonts w:ascii="Arial" w:hAnsi="Arial" w:cs="Arial"/>
          <w:noProof/>
          <w:spacing w:val="-4"/>
          <w:sz w:val="22"/>
          <w:szCs w:val="24"/>
        </w:rPr>
        <w:t xml:space="preserve">Çdo subjekt, i cili kërkon të pajiset me leje </w:t>
      </w:r>
      <w:r w:rsidRPr="00AC7DCF">
        <w:rPr>
          <w:rFonts w:ascii="Arial" w:hAnsi="Arial" w:cs="Arial"/>
          <w:noProof/>
          <w:spacing w:val="-7"/>
          <w:sz w:val="22"/>
          <w:szCs w:val="24"/>
        </w:rPr>
        <w:t xml:space="preserve">apo të paraqesë deklaratë paraprake për kryerje </w:t>
      </w:r>
      <w:r w:rsidRPr="00AC7DCF">
        <w:rPr>
          <w:rFonts w:ascii="Arial" w:hAnsi="Arial" w:cs="Arial"/>
          <w:noProof/>
          <w:spacing w:val="-4"/>
          <w:sz w:val="22"/>
          <w:szCs w:val="24"/>
        </w:rPr>
        <w:t xml:space="preserve">punimesh, është i detyruar të dorëzojë aplikimin </w:t>
      </w:r>
      <w:r w:rsidRPr="00AC7DCF">
        <w:rPr>
          <w:rFonts w:ascii="Arial" w:hAnsi="Arial" w:cs="Arial"/>
          <w:noProof/>
          <w:spacing w:val="-7"/>
          <w:sz w:val="22"/>
          <w:szCs w:val="24"/>
        </w:rPr>
        <w:t xml:space="preserve">për leje </w:t>
      </w:r>
      <w:r w:rsidR="00AC7DCF">
        <w:rPr>
          <w:rFonts w:ascii="Arial" w:hAnsi="Arial" w:cs="Arial"/>
          <w:noProof/>
          <w:spacing w:val="-7"/>
          <w:sz w:val="22"/>
          <w:szCs w:val="24"/>
        </w:rPr>
        <w:t xml:space="preserve">apo deklaraten </w:t>
      </w:r>
      <w:r w:rsidRPr="00AC7DCF">
        <w:rPr>
          <w:rFonts w:ascii="Arial" w:hAnsi="Arial" w:cs="Arial"/>
          <w:noProof/>
          <w:spacing w:val="-7"/>
          <w:sz w:val="22"/>
          <w:szCs w:val="24"/>
        </w:rPr>
        <w:t xml:space="preserve">dhe dokumentacionin shoqërues nëpërmjet </w:t>
      </w:r>
      <w:r w:rsidRPr="00AC7DCF">
        <w:rPr>
          <w:rFonts w:ascii="Arial" w:hAnsi="Arial" w:cs="Arial"/>
          <w:noProof/>
          <w:sz w:val="22"/>
          <w:szCs w:val="24"/>
          <w:u w:val="single"/>
        </w:rPr>
        <w:t>sistemit elektronik të lejeve.</w:t>
      </w:r>
    </w:p>
    <w:p w:rsidR="000A37C2" w:rsidRPr="00F76899" w:rsidRDefault="000A37C2" w:rsidP="000A37C2">
      <w:pPr>
        <w:shd w:val="clear" w:color="auto" w:fill="FFFFFF"/>
        <w:spacing w:line="269" w:lineRule="exact"/>
        <w:ind w:right="5"/>
        <w:jc w:val="both"/>
        <w:rPr>
          <w:rFonts w:ascii="Arial" w:hAnsi="Arial" w:cs="Arial"/>
          <w:sz w:val="22"/>
          <w:lang w:val="it-IT"/>
        </w:rPr>
      </w:pPr>
      <w:r w:rsidRPr="00F76899">
        <w:rPr>
          <w:rFonts w:ascii="Arial" w:hAnsi="Arial" w:cs="Arial"/>
          <w:noProof/>
          <w:spacing w:val="-6"/>
          <w:sz w:val="22"/>
          <w:szCs w:val="24"/>
          <w:lang w:val="it-IT"/>
        </w:rPr>
        <w:t xml:space="preserve">Sistemi elektronik i lejeve shërben si pika e </w:t>
      </w:r>
      <w:r w:rsidRPr="00F76899">
        <w:rPr>
          <w:rFonts w:ascii="Arial" w:hAnsi="Arial" w:cs="Arial"/>
          <w:noProof/>
          <w:sz w:val="22"/>
          <w:szCs w:val="24"/>
          <w:lang w:val="it-IT"/>
        </w:rPr>
        <w:t>vetme, nëpërmjet të cilit:</w:t>
      </w:r>
    </w:p>
    <w:p w:rsidR="000A37C2" w:rsidRPr="00F76899" w:rsidRDefault="000A37C2" w:rsidP="000A37C2">
      <w:pPr>
        <w:pStyle w:val="ListParagraph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Arial" w:hAnsi="Arial" w:cs="Arial"/>
          <w:noProof/>
          <w:sz w:val="22"/>
          <w:szCs w:val="24"/>
          <w:lang w:val="it-IT"/>
        </w:rPr>
      </w:pPr>
      <w:r w:rsidRPr="00F76899">
        <w:rPr>
          <w:rFonts w:ascii="Arial" w:hAnsi="Arial" w:cs="Arial"/>
          <w:noProof/>
          <w:spacing w:val="-9"/>
          <w:sz w:val="22"/>
          <w:szCs w:val="24"/>
          <w:lang w:val="it-IT"/>
        </w:rPr>
        <w:t xml:space="preserve">paraqitet, elektronikisht, kërkesa për leje, sipas </w:t>
      </w:r>
      <w:r w:rsidRPr="00F76899">
        <w:rPr>
          <w:rFonts w:ascii="Arial" w:hAnsi="Arial" w:cs="Arial"/>
          <w:noProof/>
          <w:spacing w:val="-2"/>
          <w:sz w:val="22"/>
          <w:szCs w:val="24"/>
          <w:lang w:val="it-IT"/>
        </w:rPr>
        <w:t xml:space="preserve">legjislacionit të planifikimit dhe zhvillimit të </w:t>
      </w:r>
      <w:r w:rsidRPr="00F76899">
        <w:rPr>
          <w:rFonts w:ascii="Arial" w:hAnsi="Arial" w:cs="Arial"/>
          <w:noProof/>
          <w:sz w:val="22"/>
          <w:szCs w:val="24"/>
          <w:lang w:val="it-IT"/>
        </w:rPr>
        <w:t>territorit;</w:t>
      </w:r>
    </w:p>
    <w:p w:rsidR="000A37C2" w:rsidRPr="00F76899" w:rsidRDefault="000A37C2" w:rsidP="000A37C2">
      <w:pPr>
        <w:pStyle w:val="ListParagraph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Arial" w:hAnsi="Arial" w:cs="Arial"/>
          <w:sz w:val="22"/>
          <w:lang w:val="it-IT"/>
        </w:rPr>
      </w:pPr>
      <w:r w:rsidRPr="00F76899">
        <w:rPr>
          <w:rFonts w:ascii="Arial" w:hAnsi="Arial" w:cs="Arial"/>
          <w:noProof/>
          <w:spacing w:val="-7"/>
          <w:sz w:val="22"/>
          <w:szCs w:val="24"/>
          <w:lang w:val="it-IT"/>
        </w:rPr>
        <w:t xml:space="preserve">komunikohen vendimet institucionale për </w:t>
      </w:r>
      <w:r w:rsidRPr="00F76899">
        <w:rPr>
          <w:rFonts w:ascii="Arial" w:hAnsi="Arial" w:cs="Arial"/>
          <w:noProof/>
          <w:spacing w:val="-6"/>
          <w:sz w:val="22"/>
          <w:szCs w:val="24"/>
          <w:lang w:val="it-IT"/>
        </w:rPr>
        <w:t xml:space="preserve">kërkesat e përcaktuara në shkronjën “a” të këtij </w:t>
      </w:r>
      <w:r w:rsidRPr="00F76899">
        <w:rPr>
          <w:rFonts w:ascii="Arial" w:hAnsi="Arial" w:cs="Arial"/>
          <w:noProof/>
          <w:sz w:val="22"/>
          <w:szCs w:val="24"/>
          <w:lang w:val="it-IT"/>
        </w:rPr>
        <w:t>paragrafi;</w:t>
      </w:r>
    </w:p>
    <w:p w:rsidR="000A37C2" w:rsidRPr="00AC7DCF" w:rsidRDefault="000A37C2" w:rsidP="000A37C2">
      <w:pPr>
        <w:pStyle w:val="ListParagraph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Arial" w:hAnsi="Arial" w:cs="Arial"/>
          <w:sz w:val="22"/>
        </w:rPr>
      </w:pPr>
      <w:r w:rsidRPr="00AC7DCF">
        <w:rPr>
          <w:rFonts w:ascii="Arial" w:hAnsi="Arial" w:cs="Arial"/>
          <w:noProof/>
          <w:spacing w:val="-5"/>
          <w:sz w:val="22"/>
          <w:szCs w:val="24"/>
        </w:rPr>
        <w:t xml:space="preserve">njoftohen aplikuesit lidhur me statusin e </w:t>
      </w:r>
      <w:r w:rsidRPr="00AC7DCF">
        <w:rPr>
          <w:rFonts w:ascii="Arial" w:hAnsi="Arial" w:cs="Arial"/>
          <w:noProof/>
          <w:sz w:val="22"/>
          <w:szCs w:val="24"/>
        </w:rPr>
        <w:t>kërkesave të tyre.</w:t>
      </w:r>
    </w:p>
    <w:p w:rsidR="000A37C2" w:rsidRDefault="000A37C2" w:rsidP="000A37C2">
      <w:pPr>
        <w:spacing w:before="9" w:line="280" w:lineRule="exact"/>
        <w:rPr>
          <w:sz w:val="28"/>
          <w:szCs w:val="28"/>
        </w:rPr>
      </w:pPr>
    </w:p>
    <w:p w:rsidR="005977B2" w:rsidRDefault="005977B2">
      <w:pPr>
        <w:spacing w:before="6" w:line="140" w:lineRule="exact"/>
        <w:rPr>
          <w:sz w:val="15"/>
          <w:szCs w:val="15"/>
        </w:rPr>
      </w:pPr>
    </w:p>
    <w:p w:rsidR="005977B2" w:rsidRDefault="00551885">
      <w:pPr>
        <w:ind w:left="100" w:right="599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ume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vo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ëm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5977B2" w:rsidRDefault="005977B2">
      <w:pPr>
        <w:spacing w:before="1" w:line="180" w:lineRule="exact"/>
        <w:rPr>
          <w:sz w:val="18"/>
          <w:szCs w:val="18"/>
        </w:rPr>
      </w:pPr>
    </w:p>
    <w:p w:rsidR="005977B2" w:rsidRDefault="00551885">
      <w:pPr>
        <w:ind w:left="100" w:right="7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esë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ë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10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VK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sz w:val="22"/>
          <w:szCs w:val="22"/>
        </w:rPr>
        <w:t>së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8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15 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:</w:t>
      </w:r>
    </w:p>
    <w:p w:rsidR="00AC7DCF" w:rsidRPr="00AC7DCF" w:rsidRDefault="00AC7DCF" w:rsidP="00AC7DCF">
      <w:p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15"/>
          <w:szCs w:val="15"/>
        </w:rPr>
      </w:pPr>
    </w:p>
    <w:p w:rsidR="00AC7DCF" w:rsidRDefault="00AC7DCF" w:rsidP="00AC7DCF">
      <w:pPr>
        <w:pStyle w:val="ListParagraph"/>
        <w:numPr>
          <w:ilvl w:val="0"/>
          <w:numId w:val="5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proofErr w:type="spellStart"/>
      <w:r w:rsidRPr="00AC7DCF">
        <w:rPr>
          <w:rFonts w:ascii="Arial" w:hAnsi="Arial" w:cs="Arial"/>
          <w:sz w:val="22"/>
          <w:szCs w:val="24"/>
        </w:rPr>
        <w:t>Kërkesa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për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leje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C7DCF">
        <w:rPr>
          <w:rFonts w:ascii="Arial" w:hAnsi="Arial" w:cs="Arial"/>
          <w:sz w:val="22"/>
          <w:szCs w:val="24"/>
        </w:rPr>
        <w:t>sipas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formatit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të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aplikimit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C7DCF">
        <w:rPr>
          <w:rFonts w:ascii="Arial" w:hAnsi="Arial" w:cs="Arial"/>
          <w:sz w:val="22"/>
          <w:szCs w:val="24"/>
        </w:rPr>
        <w:t>të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përcaktuar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në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Rregullore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dhe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në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sistemin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elektronik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të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lejeve</w:t>
      </w:r>
      <w:proofErr w:type="spellEnd"/>
      <w:r w:rsidRPr="00AC7DCF">
        <w:rPr>
          <w:rFonts w:ascii="Arial" w:hAnsi="Arial" w:cs="Arial"/>
          <w:sz w:val="22"/>
          <w:szCs w:val="24"/>
        </w:rPr>
        <w:t>;</w:t>
      </w:r>
    </w:p>
    <w:p w:rsidR="00AC7DCF" w:rsidRDefault="00AC7DCF" w:rsidP="00AC7DCF">
      <w:pPr>
        <w:pStyle w:val="ListParagraph"/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</w:p>
    <w:p w:rsidR="00AC7DCF" w:rsidRDefault="00AC7DCF" w:rsidP="00AC7DCF">
      <w:pPr>
        <w:pStyle w:val="ListParagraph"/>
        <w:numPr>
          <w:ilvl w:val="0"/>
          <w:numId w:val="5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proofErr w:type="spellStart"/>
      <w:r w:rsidRPr="00AC7DCF">
        <w:rPr>
          <w:rFonts w:ascii="Arial" w:hAnsi="Arial" w:cs="Arial"/>
          <w:sz w:val="22"/>
          <w:szCs w:val="24"/>
        </w:rPr>
        <w:t>Prokura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ose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autorizimi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C7DCF">
        <w:rPr>
          <w:rFonts w:ascii="Arial" w:hAnsi="Arial" w:cs="Arial"/>
          <w:sz w:val="22"/>
          <w:szCs w:val="24"/>
        </w:rPr>
        <w:t>në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emër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të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personit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fizik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apo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juridik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C7DCF">
        <w:rPr>
          <w:rFonts w:ascii="Arial" w:hAnsi="Arial" w:cs="Arial"/>
          <w:sz w:val="22"/>
          <w:szCs w:val="24"/>
        </w:rPr>
        <w:t>në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rast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se </w:t>
      </w:r>
      <w:proofErr w:type="spellStart"/>
      <w:r w:rsidRPr="00AC7DCF">
        <w:rPr>
          <w:rFonts w:ascii="Arial" w:hAnsi="Arial" w:cs="Arial"/>
          <w:sz w:val="22"/>
          <w:szCs w:val="24"/>
        </w:rPr>
        <w:t>kërkesa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paraqitet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nga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një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përfaqësues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i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pronarit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ose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zhvilluesit</w:t>
      </w:r>
      <w:proofErr w:type="spellEnd"/>
      <w:r w:rsidRPr="00AC7DCF">
        <w:rPr>
          <w:rFonts w:ascii="Arial" w:hAnsi="Arial" w:cs="Arial"/>
          <w:sz w:val="22"/>
          <w:szCs w:val="24"/>
        </w:rPr>
        <w:t>;</w:t>
      </w:r>
    </w:p>
    <w:p w:rsidR="00AC7DCF" w:rsidRPr="00AC7DCF" w:rsidRDefault="00AC7DCF" w:rsidP="00AC7DCF">
      <w:p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</w:p>
    <w:p w:rsidR="00AC7DCF" w:rsidRDefault="00AC7DCF" w:rsidP="00AC7DCF">
      <w:pPr>
        <w:pStyle w:val="ListParagraph"/>
        <w:numPr>
          <w:ilvl w:val="0"/>
          <w:numId w:val="5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proofErr w:type="spellStart"/>
      <w:r w:rsidRPr="00AC7DCF">
        <w:rPr>
          <w:rFonts w:ascii="Arial" w:hAnsi="Arial" w:cs="Arial"/>
          <w:sz w:val="22"/>
          <w:szCs w:val="24"/>
        </w:rPr>
        <w:t>Dokument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që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vërteton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të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drejtat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pasurore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të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pronës</w:t>
      </w:r>
      <w:proofErr w:type="spellEnd"/>
      <w:r w:rsidRPr="00AC7DCF">
        <w:rPr>
          <w:rFonts w:ascii="Arial" w:hAnsi="Arial" w:cs="Arial"/>
          <w:sz w:val="22"/>
          <w:szCs w:val="24"/>
        </w:rPr>
        <w:t>/</w:t>
      </w:r>
      <w:proofErr w:type="spellStart"/>
      <w:r w:rsidRPr="00AC7DCF">
        <w:rPr>
          <w:rFonts w:ascii="Arial" w:hAnsi="Arial" w:cs="Arial"/>
          <w:sz w:val="22"/>
          <w:szCs w:val="24"/>
        </w:rPr>
        <w:t>ave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që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marrin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pjesë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në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zhvillim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dhe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C7DCF">
        <w:rPr>
          <w:rFonts w:ascii="Arial" w:hAnsi="Arial" w:cs="Arial"/>
          <w:sz w:val="22"/>
          <w:szCs w:val="24"/>
        </w:rPr>
        <w:t>nëse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ka, kopje </w:t>
      </w:r>
      <w:proofErr w:type="spellStart"/>
      <w:r w:rsidRPr="00AC7DCF">
        <w:rPr>
          <w:rFonts w:ascii="Arial" w:hAnsi="Arial" w:cs="Arial"/>
          <w:sz w:val="22"/>
          <w:szCs w:val="24"/>
        </w:rPr>
        <w:t>të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marrëveshjes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për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pronën</w:t>
      </w:r>
      <w:proofErr w:type="spellEnd"/>
      <w:r w:rsidRPr="00AC7DCF">
        <w:rPr>
          <w:rFonts w:ascii="Arial" w:hAnsi="Arial" w:cs="Arial"/>
          <w:sz w:val="22"/>
          <w:szCs w:val="24"/>
        </w:rPr>
        <w:t>;</w:t>
      </w:r>
    </w:p>
    <w:p w:rsidR="00AC7DCF" w:rsidRPr="00AC7DCF" w:rsidRDefault="00AC7DCF" w:rsidP="00AC7DCF">
      <w:pPr>
        <w:pStyle w:val="ListParagraph"/>
        <w:rPr>
          <w:rFonts w:ascii="Arial" w:hAnsi="Arial" w:cs="Arial"/>
          <w:sz w:val="22"/>
          <w:szCs w:val="24"/>
        </w:rPr>
      </w:pPr>
    </w:p>
    <w:p w:rsidR="00AC7DCF" w:rsidRDefault="00AC7DCF" w:rsidP="00AC7DCF">
      <w:pPr>
        <w:pStyle w:val="ListParagraph"/>
        <w:numPr>
          <w:ilvl w:val="0"/>
          <w:numId w:val="5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proofErr w:type="spellStart"/>
      <w:r w:rsidRPr="00AC7DCF">
        <w:rPr>
          <w:rFonts w:ascii="Arial" w:hAnsi="Arial" w:cs="Arial"/>
          <w:sz w:val="22"/>
          <w:szCs w:val="24"/>
        </w:rPr>
        <w:t>Planin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AC7DCF">
        <w:rPr>
          <w:rFonts w:ascii="Arial" w:hAnsi="Arial" w:cs="Arial"/>
          <w:sz w:val="22"/>
          <w:szCs w:val="24"/>
        </w:rPr>
        <w:t>rilevimit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të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pronës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C7DCF">
        <w:rPr>
          <w:rFonts w:ascii="Arial" w:hAnsi="Arial" w:cs="Arial"/>
          <w:sz w:val="22"/>
          <w:szCs w:val="24"/>
        </w:rPr>
        <w:t>në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shkallë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1:500, </w:t>
      </w:r>
      <w:proofErr w:type="spellStart"/>
      <w:r w:rsidRPr="00AC7DCF">
        <w:rPr>
          <w:rFonts w:ascii="Arial" w:hAnsi="Arial" w:cs="Arial"/>
          <w:sz w:val="22"/>
          <w:szCs w:val="24"/>
        </w:rPr>
        <w:t>nga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topograf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i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liçencuar</w:t>
      </w:r>
      <w:proofErr w:type="spellEnd"/>
      <w:r w:rsidRPr="00AC7DCF">
        <w:rPr>
          <w:rFonts w:ascii="Arial" w:hAnsi="Arial" w:cs="Arial"/>
          <w:sz w:val="22"/>
          <w:szCs w:val="24"/>
        </w:rPr>
        <w:t>;</w:t>
      </w:r>
    </w:p>
    <w:p w:rsidR="00AC7DCF" w:rsidRPr="00AC7DCF" w:rsidRDefault="00AC7DCF" w:rsidP="00AC7DCF">
      <w:pPr>
        <w:pStyle w:val="ListParagraph"/>
        <w:rPr>
          <w:rFonts w:ascii="Arial" w:hAnsi="Arial" w:cs="Arial"/>
          <w:sz w:val="22"/>
          <w:szCs w:val="24"/>
        </w:rPr>
      </w:pPr>
    </w:p>
    <w:p w:rsidR="00AC7DCF" w:rsidRDefault="00AC7DCF" w:rsidP="00AC7DCF">
      <w:pPr>
        <w:pStyle w:val="ListParagraph"/>
        <w:numPr>
          <w:ilvl w:val="0"/>
          <w:numId w:val="5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proofErr w:type="spellStart"/>
      <w:r w:rsidRPr="00AC7DCF">
        <w:rPr>
          <w:rFonts w:ascii="Arial" w:hAnsi="Arial" w:cs="Arial"/>
          <w:sz w:val="22"/>
          <w:szCs w:val="24"/>
        </w:rPr>
        <w:t>Projektidenë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arkitektonike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të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zhvillimit</w:t>
      </w:r>
      <w:proofErr w:type="spellEnd"/>
      <w:r w:rsidRPr="00AC7DCF">
        <w:rPr>
          <w:rFonts w:ascii="Arial" w:hAnsi="Arial" w:cs="Arial"/>
          <w:sz w:val="22"/>
          <w:szCs w:val="24"/>
        </w:rPr>
        <w:t>;</w:t>
      </w:r>
    </w:p>
    <w:p w:rsidR="00AC7DCF" w:rsidRPr="00AC7DCF" w:rsidRDefault="00AC7DCF" w:rsidP="00AC7DCF">
      <w:pPr>
        <w:pStyle w:val="ListParagraph"/>
        <w:rPr>
          <w:rFonts w:ascii="Arial" w:hAnsi="Arial" w:cs="Arial"/>
          <w:sz w:val="22"/>
          <w:szCs w:val="24"/>
        </w:rPr>
      </w:pPr>
    </w:p>
    <w:p w:rsidR="00AC7DCF" w:rsidRDefault="00AC7DCF" w:rsidP="00AC7DCF">
      <w:pPr>
        <w:pStyle w:val="ListParagraph"/>
        <w:numPr>
          <w:ilvl w:val="0"/>
          <w:numId w:val="5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r w:rsidRPr="00AC7DCF">
        <w:rPr>
          <w:rFonts w:ascii="Arial" w:hAnsi="Arial" w:cs="Arial"/>
          <w:sz w:val="22"/>
          <w:szCs w:val="24"/>
        </w:rPr>
        <w:t xml:space="preserve">Kopje </w:t>
      </w:r>
      <w:proofErr w:type="spellStart"/>
      <w:r w:rsidRPr="00AC7DCF">
        <w:rPr>
          <w:rFonts w:ascii="Arial" w:hAnsi="Arial" w:cs="Arial"/>
          <w:sz w:val="22"/>
          <w:szCs w:val="24"/>
        </w:rPr>
        <w:t>të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licences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së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topografit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dhe</w:t>
      </w:r>
      <w:proofErr w:type="spellEnd"/>
      <w:r w:rsidRPr="00AC7DC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C7DCF">
        <w:rPr>
          <w:rFonts w:ascii="Arial" w:hAnsi="Arial" w:cs="Arial"/>
          <w:sz w:val="22"/>
          <w:szCs w:val="24"/>
        </w:rPr>
        <w:t>p</w:t>
      </w:r>
      <w:r>
        <w:rPr>
          <w:rFonts w:ascii="Arial" w:hAnsi="Arial" w:cs="Arial"/>
          <w:sz w:val="22"/>
          <w:szCs w:val="24"/>
        </w:rPr>
        <w:t>rojektuesit</w:t>
      </w:r>
      <w:proofErr w:type="spellEnd"/>
      <w:r>
        <w:rPr>
          <w:rFonts w:ascii="Arial" w:hAnsi="Arial" w:cs="Arial"/>
          <w:sz w:val="22"/>
          <w:szCs w:val="24"/>
        </w:rPr>
        <w:t xml:space="preserve">, </w:t>
      </w:r>
      <w:proofErr w:type="spellStart"/>
      <w:r>
        <w:rPr>
          <w:rFonts w:ascii="Arial" w:hAnsi="Arial" w:cs="Arial"/>
          <w:sz w:val="22"/>
          <w:szCs w:val="24"/>
        </w:rPr>
        <w:t>sipas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shkronjave</w:t>
      </w:r>
      <w:proofErr w:type="spellEnd"/>
      <w:r>
        <w:rPr>
          <w:rFonts w:ascii="Arial" w:hAnsi="Arial" w:cs="Arial"/>
          <w:sz w:val="22"/>
          <w:szCs w:val="24"/>
        </w:rPr>
        <w:t xml:space="preserve"> “d” </w:t>
      </w:r>
      <w:proofErr w:type="spellStart"/>
      <w:r>
        <w:rPr>
          <w:rFonts w:ascii="Arial" w:hAnsi="Arial" w:cs="Arial"/>
          <w:sz w:val="22"/>
          <w:szCs w:val="24"/>
        </w:rPr>
        <w:t>dhe</w:t>
      </w:r>
      <w:proofErr w:type="spellEnd"/>
      <w:r>
        <w:rPr>
          <w:rFonts w:ascii="Arial" w:hAnsi="Arial" w:cs="Arial"/>
          <w:sz w:val="22"/>
          <w:szCs w:val="24"/>
        </w:rPr>
        <w:t xml:space="preserve"> “e</w:t>
      </w:r>
      <w:r w:rsidRPr="00AC7DCF">
        <w:rPr>
          <w:rFonts w:ascii="Arial" w:hAnsi="Arial" w:cs="Arial"/>
          <w:sz w:val="22"/>
          <w:szCs w:val="24"/>
        </w:rPr>
        <w:t>”;</w:t>
      </w:r>
    </w:p>
    <w:p w:rsidR="00AC7DCF" w:rsidRPr="00AC7DCF" w:rsidRDefault="00AC7DCF" w:rsidP="00AC7DCF">
      <w:pPr>
        <w:pStyle w:val="ListParagraph"/>
        <w:rPr>
          <w:rFonts w:ascii="Arial" w:hAnsi="Arial" w:cs="Arial"/>
          <w:sz w:val="22"/>
          <w:szCs w:val="24"/>
        </w:rPr>
      </w:pPr>
    </w:p>
    <w:p w:rsidR="00AC7DCF" w:rsidRPr="00AC7DCF" w:rsidRDefault="00AC7DCF" w:rsidP="00AC7DCF">
      <w:pPr>
        <w:pStyle w:val="ListParagraph"/>
        <w:numPr>
          <w:ilvl w:val="0"/>
          <w:numId w:val="5"/>
        </w:num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</w:rPr>
      </w:pPr>
      <w:r w:rsidRPr="00AC7DCF">
        <w:rPr>
          <w:rFonts w:ascii="Arial" w:hAnsi="Arial" w:cs="Arial"/>
          <w:sz w:val="22"/>
          <w:szCs w:val="24"/>
          <w:lang w:val="it-IT"/>
        </w:rPr>
        <w:t>Mandatpagesa e tarifës së aplikimit.</w:t>
      </w:r>
    </w:p>
    <w:p w:rsidR="005977B2" w:rsidRPr="00AC7DCF" w:rsidRDefault="005977B2" w:rsidP="00AC7DCF">
      <w:pPr>
        <w:tabs>
          <w:tab w:val="left" w:pos="820"/>
        </w:tabs>
        <w:spacing w:line="259" w:lineRule="auto"/>
        <w:ind w:left="820" w:right="81" w:hanging="360"/>
        <w:jc w:val="both"/>
        <w:rPr>
          <w:sz w:val="17"/>
          <w:szCs w:val="17"/>
          <w:lang w:val="it-IT"/>
        </w:rPr>
      </w:pPr>
    </w:p>
    <w:p w:rsidR="003D73A1" w:rsidRDefault="003D73A1" w:rsidP="003D73A1">
      <w:pPr>
        <w:rPr>
          <w:rFonts w:ascii="Arial" w:eastAsia="Arial" w:hAnsi="Arial" w:cs="Arial"/>
          <w:sz w:val="22"/>
          <w:szCs w:val="22"/>
        </w:rPr>
      </w:pPr>
    </w:p>
    <w:p w:rsidR="003D73A1" w:rsidRPr="003D73A1" w:rsidRDefault="003D73A1" w:rsidP="003D73A1">
      <w:pPr>
        <w:rPr>
          <w:rFonts w:ascii="Arial" w:eastAsia="Arial" w:hAnsi="Arial" w:cs="Arial"/>
          <w:sz w:val="22"/>
          <w:szCs w:val="22"/>
        </w:rPr>
      </w:pPr>
      <w:r w:rsidRPr="003D73A1">
        <w:rPr>
          <w:rFonts w:ascii="Arial" w:eastAsia="Arial" w:hAnsi="Arial" w:cs="Arial"/>
          <w:b/>
          <w:sz w:val="22"/>
          <w:szCs w:val="22"/>
          <w:u w:val="single"/>
        </w:rPr>
        <w:t>SQARIM:</w:t>
      </w:r>
      <w:r w:rsidRPr="003D73A1">
        <w:rPr>
          <w:rFonts w:ascii="Arial" w:eastAsia="Arial" w:hAnsi="Arial" w:cs="Arial"/>
          <w:sz w:val="22"/>
          <w:szCs w:val="22"/>
        </w:rPr>
        <w:t xml:space="preserve"> </w:t>
      </w:r>
      <w:r w:rsidRPr="00AC7DCF">
        <w:rPr>
          <w:rFonts w:ascii="Arial" w:hAnsi="Arial" w:cs="Arial"/>
          <w:noProof/>
          <w:spacing w:val="-6"/>
          <w:sz w:val="22"/>
          <w:szCs w:val="22"/>
        </w:rPr>
        <w:t xml:space="preserve">Leja e zhvillimit nuk është e nevojshme për </w:t>
      </w:r>
      <w:r w:rsidRPr="00AC7DCF">
        <w:rPr>
          <w:rFonts w:ascii="Arial" w:hAnsi="Arial" w:cs="Arial"/>
          <w:noProof/>
          <w:spacing w:val="-1"/>
          <w:sz w:val="22"/>
          <w:szCs w:val="22"/>
        </w:rPr>
        <w:t>pajisjen me leje ndërtimi për punimet si me poshte:</w:t>
      </w:r>
    </w:p>
    <w:p w:rsidR="003D73A1" w:rsidRPr="00AC7DCF" w:rsidRDefault="003D73A1" w:rsidP="003D73A1">
      <w:pPr>
        <w:ind w:left="100"/>
        <w:rPr>
          <w:rFonts w:ascii="Arial" w:hAnsi="Arial" w:cs="Arial"/>
          <w:spacing w:val="-4"/>
          <w:sz w:val="22"/>
          <w:szCs w:val="24"/>
        </w:rPr>
      </w:pPr>
    </w:p>
    <w:p w:rsidR="00AC7DCF" w:rsidRPr="00AC7DCF" w:rsidRDefault="00AC7DCF" w:rsidP="00AC7DCF">
      <w:pPr>
        <w:pStyle w:val="ListParagraph"/>
        <w:numPr>
          <w:ilvl w:val="0"/>
          <w:numId w:val="6"/>
        </w:numPr>
        <w:shd w:val="clear" w:color="auto" w:fill="FFFFFF"/>
        <w:tabs>
          <w:tab w:val="left" w:pos="586"/>
        </w:tabs>
        <w:jc w:val="both"/>
        <w:rPr>
          <w:rFonts w:ascii="Arial" w:hAnsi="Arial" w:cs="Arial"/>
          <w:sz w:val="22"/>
          <w:szCs w:val="24"/>
          <w:lang w:val="sq-AL"/>
        </w:rPr>
      </w:pPr>
      <w:r>
        <w:rPr>
          <w:rFonts w:ascii="Arial" w:hAnsi="Arial" w:cs="Arial"/>
          <w:spacing w:val="-2"/>
          <w:sz w:val="22"/>
          <w:szCs w:val="24"/>
        </w:rPr>
        <w:t xml:space="preserve">  R</w:t>
      </w:r>
      <w:r w:rsidRPr="00AC7DCF">
        <w:rPr>
          <w:rFonts w:ascii="Arial" w:hAnsi="Arial" w:cs="Arial"/>
          <w:spacing w:val="-2"/>
          <w:sz w:val="22"/>
          <w:szCs w:val="24"/>
          <w:lang w:val="sq-AL"/>
        </w:rPr>
        <w:t xml:space="preserve">ezultojnë në rikonstruksion, riparim dhe restaurim që çojnë në krijimin e një strukture tërësisht ose pjesërisht të ndryshme nga ajo e </w:t>
      </w:r>
      <w:r w:rsidRPr="00AC7DCF">
        <w:rPr>
          <w:rFonts w:ascii="Arial" w:hAnsi="Arial" w:cs="Arial"/>
          <w:sz w:val="22"/>
          <w:szCs w:val="24"/>
          <w:lang w:val="sq-AL"/>
        </w:rPr>
        <w:t xml:space="preserve">mëparshme dhe që kanë si pasojë shtimin e </w:t>
      </w:r>
      <w:r w:rsidRPr="00AC7DCF">
        <w:rPr>
          <w:rFonts w:ascii="Arial" w:hAnsi="Arial" w:cs="Arial"/>
          <w:spacing w:val="-3"/>
          <w:sz w:val="22"/>
          <w:szCs w:val="24"/>
          <w:lang w:val="sq-AL"/>
        </w:rPr>
        <w:t xml:space="preserve">njësive dhe/ose ndryshimin e vëllimit ndërtimor, </w:t>
      </w:r>
      <w:r w:rsidRPr="00AC7DCF">
        <w:rPr>
          <w:rFonts w:ascii="Arial" w:hAnsi="Arial" w:cs="Arial"/>
          <w:spacing w:val="-1"/>
          <w:sz w:val="22"/>
          <w:szCs w:val="24"/>
          <w:lang w:val="sq-AL"/>
        </w:rPr>
        <w:t xml:space="preserve">sipërfaqes së ndërtimit, pamjes së jashtme të </w:t>
      </w:r>
      <w:r w:rsidRPr="00AC7DCF">
        <w:rPr>
          <w:rFonts w:ascii="Arial" w:hAnsi="Arial" w:cs="Arial"/>
          <w:spacing w:val="-4"/>
          <w:sz w:val="22"/>
          <w:szCs w:val="24"/>
          <w:lang w:val="sq-AL"/>
        </w:rPr>
        <w:t>objektit, të përdorimit ose të sistemit konstruktiv;</w:t>
      </w:r>
    </w:p>
    <w:p w:rsidR="00AC7DCF" w:rsidRPr="00AC7DCF" w:rsidRDefault="00AC7DCF" w:rsidP="00AC7DCF">
      <w:pPr>
        <w:pStyle w:val="ListParagraph"/>
        <w:shd w:val="clear" w:color="auto" w:fill="FFFFFF"/>
        <w:tabs>
          <w:tab w:val="left" w:pos="586"/>
        </w:tabs>
        <w:jc w:val="both"/>
        <w:rPr>
          <w:rFonts w:ascii="Arial" w:hAnsi="Arial" w:cs="Arial"/>
          <w:sz w:val="22"/>
          <w:szCs w:val="24"/>
          <w:lang w:val="sq-AL"/>
        </w:rPr>
      </w:pPr>
    </w:p>
    <w:p w:rsidR="00AC7DCF" w:rsidRPr="00AC7DCF" w:rsidRDefault="00AC7DCF" w:rsidP="00AC7DCF">
      <w:pPr>
        <w:pStyle w:val="ListParagraph"/>
        <w:numPr>
          <w:ilvl w:val="0"/>
          <w:numId w:val="6"/>
        </w:numPr>
        <w:shd w:val="clear" w:color="auto" w:fill="FFFFFF"/>
        <w:tabs>
          <w:tab w:val="left" w:pos="586"/>
        </w:tabs>
        <w:jc w:val="both"/>
        <w:rPr>
          <w:rFonts w:ascii="Arial" w:hAnsi="Arial" w:cs="Arial"/>
          <w:sz w:val="22"/>
          <w:szCs w:val="24"/>
          <w:lang w:val="sq-AL"/>
        </w:rPr>
      </w:pPr>
      <w:r>
        <w:rPr>
          <w:rFonts w:ascii="Arial" w:hAnsi="Arial" w:cs="Arial"/>
          <w:spacing w:val="-4"/>
          <w:sz w:val="22"/>
          <w:szCs w:val="24"/>
          <w:lang w:val="sq-AL"/>
        </w:rPr>
        <w:t xml:space="preserve">  R</w:t>
      </w:r>
      <w:r w:rsidRPr="00AC7DCF">
        <w:rPr>
          <w:rFonts w:ascii="Arial" w:hAnsi="Arial" w:cs="Arial"/>
          <w:spacing w:val="-4"/>
          <w:sz w:val="22"/>
          <w:szCs w:val="24"/>
          <w:lang w:val="sq-AL"/>
        </w:rPr>
        <w:t xml:space="preserve">ealizojnë mirëmbajtje të jashtëzakonshme </w:t>
      </w:r>
      <w:r w:rsidRPr="00AC7DCF">
        <w:rPr>
          <w:rFonts w:ascii="Arial" w:hAnsi="Arial" w:cs="Arial"/>
          <w:sz w:val="22"/>
          <w:szCs w:val="24"/>
          <w:lang w:val="sq-AL"/>
        </w:rPr>
        <w:t xml:space="preserve">sipas kësaj rregulloreje, të shoqëruar me </w:t>
      </w:r>
      <w:r w:rsidRPr="00AC7DCF">
        <w:rPr>
          <w:rFonts w:ascii="Arial" w:hAnsi="Arial" w:cs="Arial"/>
          <w:spacing w:val="-3"/>
          <w:sz w:val="22"/>
          <w:szCs w:val="24"/>
          <w:lang w:val="sq-AL"/>
        </w:rPr>
        <w:t>ndryshime të sistemit konstruktiv të objektit;</w:t>
      </w:r>
    </w:p>
    <w:p w:rsidR="00AC7DCF" w:rsidRPr="00AC7DCF" w:rsidRDefault="00AC7DCF" w:rsidP="00AC7DCF">
      <w:pPr>
        <w:pStyle w:val="ListParagraph"/>
        <w:shd w:val="clear" w:color="auto" w:fill="FFFFFF"/>
        <w:tabs>
          <w:tab w:val="left" w:pos="586"/>
        </w:tabs>
        <w:jc w:val="both"/>
        <w:rPr>
          <w:rFonts w:ascii="Arial" w:hAnsi="Arial" w:cs="Arial"/>
          <w:sz w:val="22"/>
          <w:szCs w:val="24"/>
          <w:lang w:val="sq-AL"/>
        </w:rPr>
      </w:pPr>
    </w:p>
    <w:p w:rsidR="00AC7DCF" w:rsidRPr="00AC7DCF" w:rsidRDefault="00AC7DCF" w:rsidP="00AC7DCF">
      <w:pPr>
        <w:pStyle w:val="ListParagraph"/>
        <w:numPr>
          <w:ilvl w:val="0"/>
          <w:numId w:val="6"/>
        </w:numPr>
        <w:shd w:val="clear" w:color="auto" w:fill="FFFFFF"/>
        <w:tabs>
          <w:tab w:val="left" w:pos="586"/>
        </w:tabs>
        <w:jc w:val="both"/>
        <w:rPr>
          <w:rFonts w:ascii="Arial" w:hAnsi="Arial" w:cs="Arial"/>
          <w:sz w:val="22"/>
          <w:szCs w:val="24"/>
          <w:lang w:val="sq-AL"/>
        </w:rPr>
      </w:pPr>
      <w:r>
        <w:rPr>
          <w:rFonts w:ascii="Arial" w:hAnsi="Arial" w:cs="Arial"/>
          <w:spacing w:val="-3"/>
          <w:sz w:val="22"/>
          <w:szCs w:val="24"/>
          <w:lang w:val="sq-AL"/>
        </w:rPr>
        <w:t xml:space="preserve">  K</w:t>
      </w:r>
      <w:r w:rsidRPr="00AC7DCF">
        <w:rPr>
          <w:rFonts w:ascii="Arial" w:hAnsi="Arial" w:cs="Arial"/>
          <w:spacing w:val="-2"/>
          <w:sz w:val="22"/>
          <w:szCs w:val="24"/>
          <w:lang w:val="sq-AL"/>
        </w:rPr>
        <w:t xml:space="preserve">anë si pasojë prishjen e objekteve, në rast se prishja nuk shoqërohet me ndërtim të ri. Nëse </w:t>
      </w:r>
      <w:r w:rsidRPr="00AC7DCF">
        <w:rPr>
          <w:rFonts w:ascii="Arial" w:hAnsi="Arial" w:cs="Arial"/>
          <w:sz w:val="22"/>
          <w:szCs w:val="24"/>
          <w:lang w:val="sq-AL"/>
        </w:rPr>
        <w:t xml:space="preserve">prishja shoqërohet me ndërtim të ri, leja për prishje është pjesë e lejes së ndërtimit dhe </w:t>
      </w:r>
      <w:r w:rsidRPr="00AC7DCF">
        <w:rPr>
          <w:rFonts w:ascii="Arial" w:hAnsi="Arial" w:cs="Arial"/>
          <w:spacing w:val="-2"/>
          <w:sz w:val="22"/>
          <w:szCs w:val="24"/>
          <w:lang w:val="sq-AL"/>
        </w:rPr>
        <w:t>shënohet në kushtet e dokumentit të lejes.</w:t>
      </w:r>
    </w:p>
    <w:p w:rsidR="003D73A1" w:rsidRPr="001750E1" w:rsidRDefault="003D73A1" w:rsidP="001750E1">
      <w:pPr>
        <w:rPr>
          <w:rFonts w:ascii="Arial" w:hAnsi="Arial" w:cs="Arial"/>
          <w:sz w:val="24"/>
          <w:szCs w:val="22"/>
        </w:rPr>
      </w:pPr>
    </w:p>
    <w:sectPr w:rsidR="003D73A1" w:rsidRPr="001750E1" w:rsidSect="005977B2">
      <w:pgSz w:w="1192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CA8"/>
    <w:multiLevelType w:val="hybridMultilevel"/>
    <w:tmpl w:val="13063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05D28"/>
    <w:multiLevelType w:val="multilevel"/>
    <w:tmpl w:val="39F263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0527255"/>
    <w:multiLevelType w:val="hybridMultilevel"/>
    <w:tmpl w:val="D4B255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6643E"/>
    <w:multiLevelType w:val="hybridMultilevel"/>
    <w:tmpl w:val="794A9FCE"/>
    <w:lvl w:ilvl="0" w:tplc="F482D36C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8" w:hanging="360"/>
      </w:pPr>
    </w:lvl>
    <w:lvl w:ilvl="2" w:tplc="041C001B" w:tentative="1">
      <w:start w:val="1"/>
      <w:numFmt w:val="lowerRoman"/>
      <w:lvlText w:val="%3."/>
      <w:lvlJc w:val="right"/>
      <w:pPr>
        <w:ind w:left="2088" w:hanging="180"/>
      </w:pPr>
    </w:lvl>
    <w:lvl w:ilvl="3" w:tplc="041C000F" w:tentative="1">
      <w:start w:val="1"/>
      <w:numFmt w:val="decimal"/>
      <w:lvlText w:val="%4."/>
      <w:lvlJc w:val="left"/>
      <w:pPr>
        <w:ind w:left="2808" w:hanging="360"/>
      </w:pPr>
    </w:lvl>
    <w:lvl w:ilvl="4" w:tplc="041C0019" w:tentative="1">
      <w:start w:val="1"/>
      <w:numFmt w:val="lowerLetter"/>
      <w:lvlText w:val="%5."/>
      <w:lvlJc w:val="left"/>
      <w:pPr>
        <w:ind w:left="3528" w:hanging="360"/>
      </w:pPr>
    </w:lvl>
    <w:lvl w:ilvl="5" w:tplc="041C001B" w:tentative="1">
      <w:start w:val="1"/>
      <w:numFmt w:val="lowerRoman"/>
      <w:lvlText w:val="%6."/>
      <w:lvlJc w:val="right"/>
      <w:pPr>
        <w:ind w:left="4248" w:hanging="180"/>
      </w:pPr>
    </w:lvl>
    <w:lvl w:ilvl="6" w:tplc="041C000F" w:tentative="1">
      <w:start w:val="1"/>
      <w:numFmt w:val="decimal"/>
      <w:lvlText w:val="%7."/>
      <w:lvlJc w:val="left"/>
      <w:pPr>
        <w:ind w:left="4968" w:hanging="360"/>
      </w:pPr>
    </w:lvl>
    <w:lvl w:ilvl="7" w:tplc="041C0019" w:tentative="1">
      <w:start w:val="1"/>
      <w:numFmt w:val="lowerLetter"/>
      <w:lvlText w:val="%8."/>
      <w:lvlJc w:val="left"/>
      <w:pPr>
        <w:ind w:left="5688" w:hanging="360"/>
      </w:pPr>
    </w:lvl>
    <w:lvl w:ilvl="8" w:tplc="041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736700B8"/>
    <w:multiLevelType w:val="hybridMultilevel"/>
    <w:tmpl w:val="3FC26ECE"/>
    <w:lvl w:ilvl="0" w:tplc="7CCC17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D535B"/>
    <w:multiLevelType w:val="hybridMultilevel"/>
    <w:tmpl w:val="28AC9FEE"/>
    <w:lvl w:ilvl="0" w:tplc="9DF8DBF0">
      <w:start w:val="1"/>
      <w:numFmt w:val="decimal"/>
      <w:lvlText w:val="%1."/>
      <w:lvlJc w:val="left"/>
      <w:pPr>
        <w:ind w:left="460" w:hanging="360"/>
      </w:pPr>
      <w:rPr>
        <w:rFonts w:eastAsia="Arial" w:hint="default"/>
      </w:rPr>
    </w:lvl>
    <w:lvl w:ilvl="1" w:tplc="041C0019" w:tentative="1">
      <w:start w:val="1"/>
      <w:numFmt w:val="lowerLetter"/>
      <w:lvlText w:val="%2."/>
      <w:lvlJc w:val="left"/>
      <w:pPr>
        <w:ind w:left="1180" w:hanging="360"/>
      </w:pPr>
    </w:lvl>
    <w:lvl w:ilvl="2" w:tplc="041C001B" w:tentative="1">
      <w:start w:val="1"/>
      <w:numFmt w:val="lowerRoman"/>
      <w:lvlText w:val="%3."/>
      <w:lvlJc w:val="right"/>
      <w:pPr>
        <w:ind w:left="1900" w:hanging="180"/>
      </w:pPr>
    </w:lvl>
    <w:lvl w:ilvl="3" w:tplc="041C000F" w:tentative="1">
      <w:start w:val="1"/>
      <w:numFmt w:val="decimal"/>
      <w:lvlText w:val="%4."/>
      <w:lvlJc w:val="left"/>
      <w:pPr>
        <w:ind w:left="2620" w:hanging="360"/>
      </w:pPr>
    </w:lvl>
    <w:lvl w:ilvl="4" w:tplc="041C0019" w:tentative="1">
      <w:start w:val="1"/>
      <w:numFmt w:val="lowerLetter"/>
      <w:lvlText w:val="%5."/>
      <w:lvlJc w:val="left"/>
      <w:pPr>
        <w:ind w:left="3340" w:hanging="360"/>
      </w:pPr>
    </w:lvl>
    <w:lvl w:ilvl="5" w:tplc="041C001B" w:tentative="1">
      <w:start w:val="1"/>
      <w:numFmt w:val="lowerRoman"/>
      <w:lvlText w:val="%6."/>
      <w:lvlJc w:val="right"/>
      <w:pPr>
        <w:ind w:left="4060" w:hanging="180"/>
      </w:pPr>
    </w:lvl>
    <w:lvl w:ilvl="6" w:tplc="041C000F" w:tentative="1">
      <w:start w:val="1"/>
      <w:numFmt w:val="decimal"/>
      <w:lvlText w:val="%7."/>
      <w:lvlJc w:val="left"/>
      <w:pPr>
        <w:ind w:left="4780" w:hanging="360"/>
      </w:pPr>
    </w:lvl>
    <w:lvl w:ilvl="7" w:tplc="041C0019" w:tentative="1">
      <w:start w:val="1"/>
      <w:numFmt w:val="lowerLetter"/>
      <w:lvlText w:val="%8."/>
      <w:lvlJc w:val="left"/>
      <w:pPr>
        <w:ind w:left="5500" w:hanging="360"/>
      </w:pPr>
    </w:lvl>
    <w:lvl w:ilvl="8" w:tplc="041C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7B2"/>
    <w:rsid w:val="000A37C2"/>
    <w:rsid w:val="001750E1"/>
    <w:rsid w:val="001D5673"/>
    <w:rsid w:val="00230CF8"/>
    <w:rsid w:val="003D73A1"/>
    <w:rsid w:val="004F7090"/>
    <w:rsid w:val="00551885"/>
    <w:rsid w:val="0058414A"/>
    <w:rsid w:val="005977B2"/>
    <w:rsid w:val="00AC7DCF"/>
    <w:rsid w:val="00B1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A3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2016-12-06T10:31:00Z</dcterms:created>
  <dcterms:modified xsi:type="dcterms:W3CDTF">2018-01-05T14:07:00Z</dcterms:modified>
</cp:coreProperties>
</file>