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0C" w:rsidRPr="00592D8F" w:rsidRDefault="009B6742" w:rsidP="009B6742">
      <w:pPr>
        <w:spacing w:before="58"/>
        <w:ind w:right="584"/>
        <w:jc w:val="both"/>
        <w:rPr>
          <w:rFonts w:ascii="Arial" w:eastAsia="Arial" w:hAnsi="Arial" w:cs="Arial"/>
          <w:sz w:val="32"/>
          <w:szCs w:val="36"/>
        </w:rPr>
      </w:pPr>
      <w:proofErr w:type="spellStart"/>
      <w:r w:rsidRPr="00592D8F">
        <w:rPr>
          <w:rFonts w:ascii="Arial" w:eastAsia="Arial" w:hAnsi="Arial" w:cs="Arial"/>
          <w:sz w:val="32"/>
          <w:szCs w:val="36"/>
        </w:rPr>
        <w:t>A</w:t>
      </w:r>
      <w:r w:rsidRPr="00592D8F">
        <w:rPr>
          <w:rFonts w:ascii="Arial" w:eastAsia="Arial" w:hAnsi="Arial" w:cs="Arial"/>
          <w:spacing w:val="-1"/>
          <w:sz w:val="32"/>
          <w:szCs w:val="36"/>
        </w:rPr>
        <w:t>p</w:t>
      </w:r>
      <w:r w:rsidRPr="00592D8F">
        <w:rPr>
          <w:rFonts w:ascii="Arial" w:eastAsia="Arial" w:hAnsi="Arial" w:cs="Arial"/>
          <w:sz w:val="32"/>
          <w:szCs w:val="36"/>
        </w:rPr>
        <w:t>l</w:t>
      </w:r>
      <w:r w:rsidRPr="00592D8F">
        <w:rPr>
          <w:rFonts w:ascii="Arial" w:eastAsia="Arial" w:hAnsi="Arial" w:cs="Arial"/>
          <w:spacing w:val="-1"/>
          <w:sz w:val="32"/>
          <w:szCs w:val="36"/>
        </w:rPr>
        <w:t>i</w:t>
      </w:r>
      <w:r w:rsidRPr="00592D8F">
        <w:rPr>
          <w:rFonts w:ascii="Arial" w:eastAsia="Arial" w:hAnsi="Arial" w:cs="Arial"/>
          <w:sz w:val="32"/>
          <w:szCs w:val="36"/>
        </w:rPr>
        <w:t>kimi</w:t>
      </w:r>
      <w:proofErr w:type="spellEnd"/>
      <w:r w:rsidRPr="00592D8F">
        <w:rPr>
          <w:rFonts w:ascii="Arial" w:eastAsia="Arial" w:hAnsi="Arial" w:cs="Arial"/>
          <w:sz w:val="32"/>
          <w:szCs w:val="36"/>
        </w:rPr>
        <w:t xml:space="preserve"> 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p</w:t>
      </w:r>
      <w:r w:rsidRPr="00592D8F">
        <w:rPr>
          <w:rFonts w:ascii="Arial" w:eastAsia="Arial" w:hAnsi="Arial" w:cs="Arial"/>
          <w:spacing w:val="-2"/>
          <w:sz w:val="32"/>
          <w:szCs w:val="36"/>
        </w:rPr>
        <w:t>ë</w:t>
      </w:r>
      <w:r w:rsidRPr="00592D8F">
        <w:rPr>
          <w:rFonts w:ascii="Arial" w:eastAsia="Arial" w:hAnsi="Arial" w:cs="Arial"/>
          <w:sz w:val="32"/>
          <w:szCs w:val="36"/>
        </w:rPr>
        <w:t>r</w:t>
      </w:r>
      <w:proofErr w:type="spellEnd"/>
      <w:r w:rsidRPr="00592D8F">
        <w:rPr>
          <w:rFonts w:ascii="Arial" w:eastAsia="Arial" w:hAnsi="Arial" w:cs="Arial"/>
          <w:sz w:val="32"/>
          <w:szCs w:val="36"/>
        </w:rPr>
        <w:t xml:space="preserve"> 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Leje</w:t>
      </w:r>
      <w:proofErr w:type="spellEnd"/>
      <w:r w:rsidRPr="00592D8F">
        <w:rPr>
          <w:rFonts w:ascii="Arial" w:eastAsia="Arial" w:hAnsi="Arial" w:cs="Arial"/>
          <w:spacing w:val="100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N</w:t>
      </w:r>
      <w:r w:rsidRPr="00592D8F">
        <w:rPr>
          <w:rFonts w:ascii="Arial" w:eastAsia="Arial" w:hAnsi="Arial" w:cs="Arial"/>
          <w:spacing w:val="-1"/>
          <w:sz w:val="32"/>
          <w:szCs w:val="36"/>
        </w:rPr>
        <w:t>d</w:t>
      </w:r>
      <w:r w:rsidRPr="00592D8F">
        <w:rPr>
          <w:rFonts w:ascii="Arial" w:eastAsia="Arial" w:hAnsi="Arial" w:cs="Arial"/>
          <w:sz w:val="32"/>
          <w:szCs w:val="36"/>
        </w:rPr>
        <w:t>ërtimi</w:t>
      </w:r>
      <w:proofErr w:type="spellEnd"/>
      <w:r w:rsidRPr="00592D8F">
        <w:rPr>
          <w:rFonts w:ascii="Arial" w:eastAsia="Arial" w:hAnsi="Arial" w:cs="Arial"/>
          <w:sz w:val="32"/>
          <w:szCs w:val="36"/>
        </w:rPr>
        <w:t xml:space="preserve"> 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p</w:t>
      </w:r>
      <w:r w:rsidRPr="00592D8F">
        <w:rPr>
          <w:rFonts w:ascii="Arial" w:eastAsia="Arial" w:hAnsi="Arial" w:cs="Arial"/>
          <w:spacing w:val="-2"/>
          <w:sz w:val="32"/>
          <w:szCs w:val="36"/>
        </w:rPr>
        <w:t>ë</w:t>
      </w:r>
      <w:r w:rsidRPr="00592D8F">
        <w:rPr>
          <w:rFonts w:ascii="Arial" w:eastAsia="Arial" w:hAnsi="Arial" w:cs="Arial"/>
          <w:sz w:val="32"/>
          <w:szCs w:val="36"/>
        </w:rPr>
        <w:t>r</w:t>
      </w:r>
      <w:proofErr w:type="spellEnd"/>
      <w:r w:rsidRPr="00592D8F">
        <w:rPr>
          <w:rFonts w:ascii="Arial" w:eastAsia="Arial" w:hAnsi="Arial" w:cs="Arial"/>
          <w:sz w:val="32"/>
          <w:szCs w:val="36"/>
        </w:rPr>
        <w:t xml:space="preserve"> </w:t>
      </w:r>
      <w:r w:rsidRPr="00592D8F">
        <w:rPr>
          <w:rFonts w:ascii="Arial" w:eastAsia="Arial" w:hAnsi="Arial" w:cs="Arial"/>
          <w:spacing w:val="3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n</w:t>
      </w:r>
      <w:r w:rsidRPr="00592D8F">
        <w:rPr>
          <w:rFonts w:ascii="Arial" w:eastAsia="Arial" w:hAnsi="Arial" w:cs="Arial"/>
          <w:spacing w:val="-2"/>
          <w:sz w:val="32"/>
          <w:szCs w:val="36"/>
        </w:rPr>
        <w:t>d</w:t>
      </w:r>
      <w:r w:rsidRPr="00592D8F">
        <w:rPr>
          <w:rFonts w:ascii="Arial" w:eastAsia="Arial" w:hAnsi="Arial" w:cs="Arial"/>
          <w:sz w:val="32"/>
          <w:szCs w:val="36"/>
        </w:rPr>
        <w:t>ërtime</w:t>
      </w:r>
      <w:proofErr w:type="spellEnd"/>
      <w:r w:rsidRPr="00592D8F">
        <w:rPr>
          <w:rFonts w:ascii="Arial" w:eastAsia="Arial" w:hAnsi="Arial" w:cs="Arial"/>
          <w:spacing w:val="100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të</w:t>
      </w:r>
      <w:proofErr w:type="spellEnd"/>
      <w:r w:rsidRPr="00592D8F">
        <w:rPr>
          <w:rFonts w:ascii="Arial" w:eastAsia="Arial" w:hAnsi="Arial" w:cs="Arial"/>
          <w:sz w:val="32"/>
          <w:szCs w:val="36"/>
        </w:rPr>
        <w:t xml:space="preserve"> 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reja</w:t>
      </w:r>
      <w:proofErr w:type="spellEnd"/>
      <w:r w:rsidRPr="00592D8F">
        <w:rPr>
          <w:rFonts w:ascii="Arial" w:eastAsia="Arial" w:hAnsi="Arial" w:cs="Arial"/>
          <w:sz w:val="32"/>
          <w:szCs w:val="36"/>
          <w:u w:val="thick" w:color="000000"/>
        </w:rPr>
        <w:t xml:space="preserve"> 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a</w:t>
      </w:r>
      <w:r w:rsidRPr="00592D8F">
        <w:rPr>
          <w:rFonts w:ascii="Arial" w:eastAsia="Arial" w:hAnsi="Arial" w:cs="Arial"/>
          <w:spacing w:val="-1"/>
          <w:sz w:val="32"/>
          <w:szCs w:val="36"/>
        </w:rPr>
        <w:t>p</w:t>
      </w:r>
      <w:r w:rsidRPr="00592D8F">
        <w:rPr>
          <w:rFonts w:ascii="Arial" w:eastAsia="Arial" w:hAnsi="Arial" w:cs="Arial"/>
          <w:sz w:val="32"/>
          <w:szCs w:val="36"/>
        </w:rPr>
        <w:t>o</w:t>
      </w:r>
      <w:proofErr w:type="spellEnd"/>
      <w:r w:rsidRPr="00592D8F">
        <w:rPr>
          <w:rFonts w:ascii="Arial" w:eastAsia="Arial" w:hAnsi="Arial" w:cs="Arial"/>
          <w:spacing w:val="2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sht</w:t>
      </w:r>
      <w:r w:rsidRPr="00592D8F">
        <w:rPr>
          <w:rFonts w:ascii="Arial" w:eastAsia="Arial" w:hAnsi="Arial" w:cs="Arial"/>
          <w:spacing w:val="-1"/>
          <w:sz w:val="32"/>
          <w:szCs w:val="36"/>
        </w:rPr>
        <w:t>e</w:t>
      </w:r>
      <w:r w:rsidRPr="00592D8F">
        <w:rPr>
          <w:rFonts w:ascii="Arial" w:eastAsia="Arial" w:hAnsi="Arial" w:cs="Arial"/>
          <w:sz w:val="32"/>
          <w:szCs w:val="36"/>
        </w:rPr>
        <w:t>sa</w:t>
      </w:r>
      <w:proofErr w:type="spellEnd"/>
      <w:r w:rsidRPr="00592D8F">
        <w:rPr>
          <w:rFonts w:ascii="Arial" w:eastAsia="Arial" w:hAnsi="Arial" w:cs="Arial"/>
          <w:sz w:val="32"/>
          <w:szCs w:val="36"/>
        </w:rPr>
        <w:t xml:space="preserve">,  me 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sipërfaqe</w:t>
      </w:r>
      <w:proofErr w:type="spellEnd"/>
      <w:r w:rsidRPr="00592D8F">
        <w:rPr>
          <w:rFonts w:ascii="Arial" w:eastAsia="Arial" w:hAnsi="Arial" w:cs="Arial"/>
          <w:spacing w:val="99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të</w:t>
      </w:r>
      <w:proofErr w:type="spellEnd"/>
      <w:r w:rsidRPr="00592D8F">
        <w:rPr>
          <w:rFonts w:ascii="Arial" w:eastAsia="Arial" w:hAnsi="Arial" w:cs="Arial"/>
          <w:spacing w:val="100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për</w:t>
      </w:r>
      <w:r w:rsidRPr="00592D8F">
        <w:rPr>
          <w:rFonts w:ascii="Arial" w:eastAsia="Arial" w:hAnsi="Arial" w:cs="Arial"/>
          <w:spacing w:val="-2"/>
          <w:sz w:val="32"/>
          <w:szCs w:val="36"/>
        </w:rPr>
        <w:t>g</w:t>
      </w:r>
      <w:r w:rsidRPr="00592D8F">
        <w:rPr>
          <w:rFonts w:ascii="Arial" w:eastAsia="Arial" w:hAnsi="Arial" w:cs="Arial"/>
          <w:sz w:val="32"/>
          <w:szCs w:val="36"/>
        </w:rPr>
        <w:t>j</w:t>
      </w:r>
      <w:r w:rsidRPr="00592D8F">
        <w:rPr>
          <w:rFonts w:ascii="Arial" w:eastAsia="Arial" w:hAnsi="Arial" w:cs="Arial"/>
          <w:spacing w:val="1"/>
          <w:sz w:val="32"/>
          <w:szCs w:val="36"/>
        </w:rPr>
        <w:t>i</w:t>
      </w:r>
      <w:r w:rsidRPr="00592D8F">
        <w:rPr>
          <w:rFonts w:ascii="Arial" w:eastAsia="Arial" w:hAnsi="Arial" w:cs="Arial"/>
          <w:sz w:val="32"/>
          <w:szCs w:val="36"/>
        </w:rPr>
        <w:t>ths</w:t>
      </w:r>
      <w:r w:rsidRPr="00592D8F">
        <w:rPr>
          <w:rFonts w:ascii="Arial" w:eastAsia="Arial" w:hAnsi="Arial" w:cs="Arial"/>
          <w:spacing w:val="-1"/>
          <w:sz w:val="32"/>
          <w:szCs w:val="36"/>
        </w:rPr>
        <w:t>h</w:t>
      </w:r>
      <w:r w:rsidRPr="00592D8F">
        <w:rPr>
          <w:rFonts w:ascii="Arial" w:eastAsia="Arial" w:hAnsi="Arial" w:cs="Arial"/>
          <w:sz w:val="32"/>
          <w:szCs w:val="36"/>
        </w:rPr>
        <w:t>me</w:t>
      </w:r>
      <w:proofErr w:type="spellEnd"/>
      <w:r w:rsidRPr="00592D8F">
        <w:rPr>
          <w:rFonts w:ascii="Arial" w:eastAsia="Arial" w:hAnsi="Arial" w:cs="Arial"/>
          <w:spacing w:val="100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spacing w:val="-1"/>
          <w:sz w:val="32"/>
          <w:szCs w:val="36"/>
        </w:rPr>
        <w:t>d</w:t>
      </w:r>
      <w:r w:rsidRPr="00592D8F">
        <w:rPr>
          <w:rFonts w:ascii="Arial" w:eastAsia="Arial" w:hAnsi="Arial" w:cs="Arial"/>
          <w:sz w:val="32"/>
          <w:szCs w:val="36"/>
        </w:rPr>
        <w:t>eri</w:t>
      </w:r>
      <w:proofErr w:type="spellEnd"/>
      <w:r w:rsidRPr="00592D8F">
        <w:rPr>
          <w:rFonts w:ascii="Arial" w:eastAsia="Arial" w:hAnsi="Arial" w:cs="Arial"/>
          <w:spacing w:val="100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sz w:val="32"/>
          <w:szCs w:val="36"/>
        </w:rPr>
        <w:t>në</w:t>
      </w:r>
      <w:proofErr w:type="spellEnd"/>
      <w:r w:rsidRPr="00592D8F">
        <w:rPr>
          <w:rFonts w:ascii="Arial" w:eastAsia="Arial" w:hAnsi="Arial" w:cs="Arial"/>
          <w:sz w:val="32"/>
          <w:szCs w:val="36"/>
        </w:rPr>
        <w:t xml:space="preserve"> </w:t>
      </w:r>
      <w:r w:rsidRPr="00592D8F">
        <w:rPr>
          <w:rFonts w:ascii="Arial" w:eastAsia="Arial" w:hAnsi="Arial" w:cs="Arial"/>
          <w:spacing w:val="1"/>
          <w:sz w:val="32"/>
          <w:szCs w:val="36"/>
        </w:rPr>
        <w:t xml:space="preserve"> </w:t>
      </w:r>
      <w:r w:rsidRPr="00592D8F">
        <w:rPr>
          <w:rFonts w:ascii="Arial" w:eastAsia="Arial" w:hAnsi="Arial" w:cs="Arial"/>
          <w:sz w:val="32"/>
          <w:szCs w:val="36"/>
        </w:rPr>
        <w:t>2</w:t>
      </w:r>
      <w:r w:rsidRPr="00592D8F">
        <w:rPr>
          <w:rFonts w:ascii="Arial" w:eastAsia="Arial" w:hAnsi="Arial" w:cs="Arial"/>
          <w:spacing w:val="-2"/>
          <w:sz w:val="32"/>
          <w:szCs w:val="36"/>
        </w:rPr>
        <w:t>5</w:t>
      </w:r>
      <w:r w:rsidRPr="00592D8F">
        <w:rPr>
          <w:rFonts w:ascii="Arial" w:eastAsia="Arial" w:hAnsi="Arial" w:cs="Arial"/>
          <w:sz w:val="32"/>
          <w:szCs w:val="36"/>
        </w:rPr>
        <w:t>0  m</w:t>
      </w:r>
      <w:r w:rsidRPr="00592D8F">
        <w:rPr>
          <w:rFonts w:ascii="Arial" w:eastAsia="Arial" w:hAnsi="Arial" w:cs="Arial"/>
          <w:sz w:val="32"/>
          <w:szCs w:val="36"/>
          <w:vertAlign w:val="superscript"/>
        </w:rPr>
        <w:t>2</w:t>
      </w:r>
      <w:r w:rsidRPr="00592D8F">
        <w:rPr>
          <w:rFonts w:ascii="Arial" w:eastAsia="Arial" w:hAnsi="Arial" w:cs="Arial"/>
          <w:spacing w:val="3"/>
          <w:sz w:val="32"/>
          <w:szCs w:val="36"/>
        </w:rPr>
        <w:t xml:space="preserve"> </w:t>
      </w:r>
      <w:proofErr w:type="spellStart"/>
      <w:r w:rsidRPr="00592D8F">
        <w:rPr>
          <w:rFonts w:ascii="Arial" w:eastAsia="Arial" w:hAnsi="Arial" w:cs="Arial"/>
          <w:position w:val="-1"/>
          <w:sz w:val="32"/>
          <w:szCs w:val="36"/>
        </w:rPr>
        <w:t>pr</w:t>
      </w:r>
      <w:r w:rsidRPr="00592D8F">
        <w:rPr>
          <w:rFonts w:ascii="Arial" w:eastAsia="Arial" w:hAnsi="Arial" w:cs="Arial"/>
          <w:spacing w:val="-2"/>
          <w:position w:val="-1"/>
          <w:sz w:val="32"/>
          <w:szCs w:val="36"/>
        </w:rPr>
        <w:t>a</w:t>
      </w:r>
      <w:r w:rsidRPr="00592D8F">
        <w:rPr>
          <w:rFonts w:ascii="Arial" w:eastAsia="Arial" w:hAnsi="Arial" w:cs="Arial"/>
          <w:position w:val="-1"/>
          <w:sz w:val="32"/>
          <w:szCs w:val="36"/>
        </w:rPr>
        <w:t>në</w:t>
      </w:r>
      <w:proofErr w:type="spellEnd"/>
      <w:r w:rsidRPr="00592D8F">
        <w:rPr>
          <w:rFonts w:ascii="Arial" w:eastAsia="Arial" w:hAnsi="Arial" w:cs="Arial"/>
          <w:position w:val="-1"/>
          <w:sz w:val="32"/>
          <w:szCs w:val="36"/>
        </w:rPr>
        <w:t xml:space="preserve">  </w:t>
      </w:r>
      <w:proofErr w:type="spellStart"/>
      <w:r w:rsidRPr="00592D8F">
        <w:rPr>
          <w:rFonts w:ascii="Arial" w:eastAsia="Arial" w:hAnsi="Arial" w:cs="Arial"/>
          <w:position w:val="-1"/>
          <w:sz w:val="32"/>
          <w:szCs w:val="36"/>
        </w:rPr>
        <w:t>Bashkisë</w:t>
      </w:r>
      <w:proofErr w:type="spellEnd"/>
      <w:r w:rsidRPr="00592D8F">
        <w:rPr>
          <w:rFonts w:ascii="Arial" w:eastAsia="Arial" w:hAnsi="Arial" w:cs="Arial"/>
          <w:position w:val="-1"/>
          <w:sz w:val="32"/>
          <w:szCs w:val="36"/>
        </w:rPr>
        <w:t xml:space="preserve"> </w:t>
      </w:r>
      <w:proofErr w:type="spellStart"/>
      <w:r w:rsidR="00696053">
        <w:rPr>
          <w:rFonts w:ascii="Arial" w:eastAsia="Arial" w:hAnsi="Arial" w:cs="Arial"/>
          <w:position w:val="-1"/>
          <w:sz w:val="32"/>
          <w:szCs w:val="36"/>
        </w:rPr>
        <w:t>Vau</w:t>
      </w:r>
      <w:proofErr w:type="spellEnd"/>
      <w:r w:rsidR="00696053">
        <w:rPr>
          <w:rFonts w:ascii="Arial" w:eastAsia="Arial" w:hAnsi="Arial" w:cs="Arial"/>
          <w:position w:val="-1"/>
          <w:sz w:val="32"/>
          <w:szCs w:val="36"/>
        </w:rPr>
        <w:t xml:space="preserve"> Dejes</w:t>
      </w:r>
    </w:p>
    <w:p w:rsidR="00E61D0C" w:rsidRDefault="00E61D0C">
      <w:pPr>
        <w:spacing w:before="3" w:line="120" w:lineRule="exact"/>
        <w:rPr>
          <w:sz w:val="13"/>
          <w:szCs w:val="13"/>
        </w:rPr>
      </w:pPr>
    </w:p>
    <w:p w:rsidR="00E61D0C" w:rsidRDefault="00E61D0C">
      <w:pPr>
        <w:spacing w:line="200" w:lineRule="exact"/>
      </w:pPr>
    </w:p>
    <w:p w:rsidR="00E61D0C" w:rsidRDefault="00E61D0C">
      <w:pPr>
        <w:spacing w:line="200" w:lineRule="exact"/>
      </w:pPr>
    </w:p>
    <w:p w:rsidR="00E61D0C" w:rsidRDefault="009B6742" w:rsidP="009B6742">
      <w:pPr>
        <w:spacing w:before="29" w:line="275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Në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hua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ë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jore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tim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tij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 w:rsidR="00125F36"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="00125F36"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pë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jës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pë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E61D0C" w:rsidRDefault="00E61D0C">
      <w:pPr>
        <w:spacing w:before="8" w:line="100" w:lineRule="exact"/>
        <w:rPr>
          <w:sz w:val="11"/>
          <w:szCs w:val="11"/>
        </w:rPr>
      </w:pPr>
    </w:p>
    <w:p w:rsidR="00E61D0C" w:rsidRDefault="00E61D0C">
      <w:pPr>
        <w:spacing w:line="200" w:lineRule="exact"/>
      </w:pPr>
    </w:p>
    <w:p w:rsidR="00E61D0C" w:rsidRDefault="009B6742" w:rsidP="009B6742">
      <w:pPr>
        <w:spacing w:line="275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end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ar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dhu</w:t>
      </w:r>
      <w:r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pë</w:t>
      </w:r>
      <w:r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leje</w:t>
      </w:r>
      <w:proofErr w:type="spellEnd"/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ë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inistra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iv</w:t>
      </w:r>
      <w:proofErr w:type="spell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kis</w:t>
      </w:r>
      <w:r>
        <w:rPr>
          <w:rFonts w:ascii="Arial" w:eastAsia="Arial" w:hAnsi="Arial" w:cs="Arial"/>
          <w:i/>
          <w:spacing w:val="-2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E61D0C" w:rsidRDefault="00E61D0C">
      <w:pPr>
        <w:spacing w:before="3" w:line="120" w:lineRule="exact"/>
        <w:rPr>
          <w:sz w:val="12"/>
          <w:szCs w:val="12"/>
        </w:rPr>
      </w:pPr>
    </w:p>
    <w:p w:rsidR="00E61D0C" w:rsidRPr="00592D8F" w:rsidRDefault="00E61D0C">
      <w:pPr>
        <w:spacing w:line="200" w:lineRule="exact"/>
        <w:rPr>
          <w:sz w:val="22"/>
        </w:rPr>
      </w:pPr>
    </w:p>
    <w:p w:rsidR="009B6742" w:rsidRPr="00592D8F" w:rsidRDefault="009B6742" w:rsidP="009B6742">
      <w:pPr>
        <w:spacing w:line="274" w:lineRule="auto"/>
        <w:ind w:right="77"/>
        <w:jc w:val="both"/>
        <w:rPr>
          <w:rFonts w:ascii="Arial" w:hAnsi="Arial" w:cs="Arial"/>
          <w:noProof/>
          <w:sz w:val="24"/>
          <w:szCs w:val="24"/>
        </w:rPr>
      </w:pPr>
      <w:r w:rsidRPr="00592D8F">
        <w:rPr>
          <w:rFonts w:ascii="Arial" w:hAnsi="Arial" w:cs="Arial"/>
          <w:noProof/>
          <w:spacing w:val="-4"/>
          <w:sz w:val="24"/>
          <w:szCs w:val="24"/>
        </w:rPr>
        <w:t xml:space="preserve">Çdo subjekt, i cili kërkon të pajiset me leje </w:t>
      </w:r>
      <w:r w:rsidRPr="00592D8F">
        <w:rPr>
          <w:rFonts w:ascii="Arial" w:hAnsi="Arial" w:cs="Arial"/>
          <w:noProof/>
          <w:spacing w:val="-7"/>
          <w:sz w:val="24"/>
          <w:szCs w:val="24"/>
        </w:rPr>
        <w:t xml:space="preserve">apo të paraqesë deklaratë paraprake për kryerje </w:t>
      </w:r>
      <w:r w:rsidRPr="00592D8F">
        <w:rPr>
          <w:rFonts w:ascii="Arial" w:hAnsi="Arial" w:cs="Arial"/>
          <w:noProof/>
          <w:spacing w:val="-4"/>
          <w:sz w:val="24"/>
          <w:szCs w:val="24"/>
        </w:rPr>
        <w:t xml:space="preserve">punimesh, është i detyruar të dorëzojë aplikimin </w:t>
      </w:r>
      <w:r w:rsidRPr="00592D8F">
        <w:rPr>
          <w:rFonts w:ascii="Arial" w:hAnsi="Arial" w:cs="Arial"/>
          <w:noProof/>
          <w:spacing w:val="-7"/>
          <w:sz w:val="24"/>
          <w:szCs w:val="24"/>
        </w:rPr>
        <w:t>për leje</w:t>
      </w:r>
      <w:r w:rsidR="00125F36">
        <w:rPr>
          <w:rFonts w:ascii="Arial" w:hAnsi="Arial" w:cs="Arial"/>
          <w:noProof/>
          <w:spacing w:val="-7"/>
          <w:sz w:val="24"/>
          <w:szCs w:val="24"/>
        </w:rPr>
        <w:t xml:space="preserve"> apo deklaraten </w:t>
      </w:r>
      <w:r w:rsidRPr="00592D8F">
        <w:rPr>
          <w:rFonts w:ascii="Arial" w:hAnsi="Arial" w:cs="Arial"/>
          <w:noProof/>
          <w:spacing w:val="-7"/>
          <w:sz w:val="24"/>
          <w:szCs w:val="24"/>
        </w:rPr>
        <w:t xml:space="preserve"> dhe dokumentacionin shoqërues nëpërmjet </w:t>
      </w:r>
      <w:r w:rsidRPr="00592D8F">
        <w:rPr>
          <w:rFonts w:ascii="Arial" w:hAnsi="Arial" w:cs="Arial"/>
          <w:noProof/>
          <w:sz w:val="24"/>
          <w:szCs w:val="24"/>
        </w:rPr>
        <w:t>sistemit elektronik të lejeve.</w:t>
      </w:r>
    </w:p>
    <w:p w:rsidR="009B6742" w:rsidRPr="00592D8F" w:rsidRDefault="009B6742" w:rsidP="009B6742">
      <w:pPr>
        <w:shd w:val="clear" w:color="auto" w:fill="FFFFFF"/>
        <w:spacing w:line="269" w:lineRule="exact"/>
        <w:ind w:right="5"/>
        <w:jc w:val="both"/>
        <w:rPr>
          <w:rFonts w:ascii="Arial" w:hAnsi="Arial" w:cs="Arial"/>
          <w:sz w:val="24"/>
          <w:lang w:val="it-IT"/>
        </w:rPr>
      </w:pPr>
      <w:r w:rsidRPr="00592D8F">
        <w:rPr>
          <w:rFonts w:ascii="Arial" w:hAnsi="Arial" w:cs="Arial"/>
          <w:noProof/>
          <w:spacing w:val="-6"/>
          <w:sz w:val="24"/>
          <w:szCs w:val="24"/>
          <w:lang w:val="it-IT"/>
        </w:rPr>
        <w:t xml:space="preserve">Sistemi elektronik i lejeve shërben si pika e </w:t>
      </w:r>
      <w:r w:rsidRPr="00592D8F">
        <w:rPr>
          <w:rFonts w:ascii="Arial" w:hAnsi="Arial" w:cs="Arial"/>
          <w:noProof/>
          <w:sz w:val="24"/>
          <w:szCs w:val="24"/>
          <w:lang w:val="it-IT"/>
        </w:rPr>
        <w:t>vetme, nëpërmjet të cilit:</w:t>
      </w:r>
    </w:p>
    <w:p w:rsidR="009B6742" w:rsidRPr="00592D8F" w:rsidRDefault="009B6742" w:rsidP="009B6742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noProof/>
          <w:sz w:val="24"/>
          <w:szCs w:val="24"/>
          <w:lang w:val="it-IT"/>
        </w:rPr>
      </w:pPr>
      <w:r w:rsidRPr="00592D8F">
        <w:rPr>
          <w:rFonts w:ascii="Arial" w:hAnsi="Arial" w:cs="Arial"/>
          <w:noProof/>
          <w:spacing w:val="-9"/>
          <w:sz w:val="24"/>
          <w:szCs w:val="24"/>
          <w:lang w:val="it-IT"/>
        </w:rPr>
        <w:t xml:space="preserve">paraqitet, elektronikisht, kërkesa për leje, sipas </w:t>
      </w:r>
      <w:r w:rsidRPr="00592D8F">
        <w:rPr>
          <w:rFonts w:ascii="Arial" w:hAnsi="Arial" w:cs="Arial"/>
          <w:noProof/>
          <w:spacing w:val="-2"/>
          <w:sz w:val="24"/>
          <w:szCs w:val="24"/>
          <w:lang w:val="it-IT"/>
        </w:rPr>
        <w:t xml:space="preserve">legjislacionit të planifikimit dhe zhvillimit të </w:t>
      </w:r>
      <w:r w:rsidRPr="00592D8F">
        <w:rPr>
          <w:rFonts w:ascii="Arial" w:hAnsi="Arial" w:cs="Arial"/>
          <w:noProof/>
          <w:sz w:val="24"/>
          <w:szCs w:val="24"/>
          <w:lang w:val="it-IT"/>
        </w:rPr>
        <w:t>territorit;</w:t>
      </w:r>
    </w:p>
    <w:p w:rsidR="009B6742" w:rsidRPr="00592D8F" w:rsidRDefault="009B6742" w:rsidP="009B6742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sz w:val="24"/>
          <w:lang w:val="it-IT"/>
        </w:rPr>
      </w:pPr>
      <w:r w:rsidRPr="00592D8F">
        <w:rPr>
          <w:rFonts w:ascii="Arial" w:hAnsi="Arial" w:cs="Arial"/>
          <w:noProof/>
          <w:spacing w:val="-7"/>
          <w:sz w:val="24"/>
          <w:szCs w:val="24"/>
          <w:lang w:val="it-IT"/>
        </w:rPr>
        <w:t xml:space="preserve">komunikohen vendimet institucionale për </w:t>
      </w:r>
      <w:r w:rsidRPr="00592D8F">
        <w:rPr>
          <w:rFonts w:ascii="Arial" w:hAnsi="Arial" w:cs="Arial"/>
          <w:noProof/>
          <w:spacing w:val="-6"/>
          <w:sz w:val="24"/>
          <w:szCs w:val="24"/>
          <w:lang w:val="it-IT"/>
        </w:rPr>
        <w:t xml:space="preserve">kërkesat e përcaktuara në shkronjën “a” të këtij </w:t>
      </w:r>
      <w:r w:rsidRPr="00592D8F">
        <w:rPr>
          <w:rFonts w:ascii="Arial" w:hAnsi="Arial" w:cs="Arial"/>
          <w:noProof/>
          <w:sz w:val="24"/>
          <w:szCs w:val="24"/>
          <w:lang w:val="it-IT"/>
        </w:rPr>
        <w:t>paragrafi;</w:t>
      </w:r>
    </w:p>
    <w:p w:rsidR="009B6742" w:rsidRPr="00592D8F" w:rsidRDefault="009B6742" w:rsidP="009B6742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sz w:val="24"/>
        </w:rPr>
      </w:pPr>
      <w:r w:rsidRPr="00592D8F">
        <w:rPr>
          <w:rFonts w:ascii="Arial" w:hAnsi="Arial" w:cs="Arial"/>
          <w:noProof/>
          <w:spacing w:val="-5"/>
          <w:sz w:val="24"/>
          <w:szCs w:val="24"/>
        </w:rPr>
        <w:t xml:space="preserve">njoftohen aplikuesit lidhur me statusin e </w:t>
      </w:r>
      <w:r w:rsidRPr="00592D8F">
        <w:rPr>
          <w:rFonts w:ascii="Arial" w:hAnsi="Arial" w:cs="Arial"/>
          <w:noProof/>
          <w:sz w:val="24"/>
          <w:szCs w:val="24"/>
        </w:rPr>
        <w:t>kërkesave të tyre.</w:t>
      </w:r>
    </w:p>
    <w:p w:rsidR="009B6742" w:rsidRDefault="009B6742" w:rsidP="009B6742">
      <w:pPr>
        <w:spacing w:before="9" w:line="280" w:lineRule="exact"/>
        <w:rPr>
          <w:sz w:val="28"/>
          <w:szCs w:val="28"/>
        </w:rPr>
      </w:pPr>
    </w:p>
    <w:p w:rsidR="00E61D0C" w:rsidRDefault="00E61D0C">
      <w:pPr>
        <w:spacing w:before="8" w:line="100" w:lineRule="exact"/>
        <w:rPr>
          <w:sz w:val="11"/>
          <w:szCs w:val="11"/>
        </w:rPr>
      </w:pPr>
    </w:p>
    <w:p w:rsidR="00E61D0C" w:rsidRDefault="00E61D0C">
      <w:pPr>
        <w:spacing w:line="200" w:lineRule="exact"/>
      </w:pPr>
    </w:p>
    <w:p w:rsidR="00E61D0C" w:rsidRDefault="009B6742">
      <w:pPr>
        <w:ind w:left="100" w:right="571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ioni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ev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hëm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E61D0C" w:rsidRDefault="00E61D0C">
      <w:pPr>
        <w:spacing w:before="2" w:line="100" w:lineRule="exact"/>
        <w:rPr>
          <w:sz w:val="10"/>
          <w:szCs w:val="10"/>
        </w:rPr>
      </w:pPr>
    </w:p>
    <w:p w:rsidR="00E61D0C" w:rsidRDefault="00E61D0C">
      <w:pPr>
        <w:spacing w:line="200" w:lineRule="exact"/>
      </w:pPr>
    </w:p>
    <w:p w:rsidR="00E61D0C" w:rsidRDefault="009B6742">
      <w:pPr>
        <w:spacing w:line="275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t’u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dë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jësi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sjes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ka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VKM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së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në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E61D0C" w:rsidRDefault="00E61D0C">
      <w:pPr>
        <w:spacing w:before="1" w:line="120" w:lineRule="exact"/>
        <w:rPr>
          <w:sz w:val="12"/>
          <w:szCs w:val="12"/>
        </w:rPr>
      </w:pPr>
    </w:p>
    <w:p w:rsidR="00E61D0C" w:rsidRDefault="00E61D0C">
      <w:pPr>
        <w:spacing w:line="200" w:lineRule="exact"/>
      </w:pPr>
    </w:p>
    <w:p w:rsidR="00E61D0C" w:rsidRDefault="009B6742">
      <w:pPr>
        <w:tabs>
          <w:tab w:val="left" w:pos="820"/>
        </w:tabs>
        <w:spacing w:line="275" w:lineRule="auto"/>
        <w:ind w:left="820" w:right="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rkesa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leje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rcakt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E61D0C" w:rsidRDefault="009B6742" w:rsidP="004241F8">
      <w:pPr>
        <w:tabs>
          <w:tab w:val="left" w:pos="820"/>
        </w:tabs>
        <w:spacing w:before="1" w:line="275" w:lineRule="auto"/>
        <w:ind w:left="820" w:right="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Dokumente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që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vërtetojnë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të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drejtat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pasurore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të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pronës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>/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ave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që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marrin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pjesë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në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një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zhvillim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përfshirë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marrëveshjet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nëpërmjet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pronarëve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dhe</w:t>
      </w:r>
      <w:proofErr w:type="spellEnd"/>
      <w:r w:rsidR="004241F8" w:rsidRPr="004241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1F8" w:rsidRPr="004241F8">
        <w:rPr>
          <w:rFonts w:ascii="Arial" w:hAnsi="Arial" w:cs="Arial"/>
          <w:sz w:val="24"/>
          <w:szCs w:val="24"/>
        </w:rPr>
        <w:t>zhvi</w:t>
      </w:r>
      <w:r w:rsidR="00592D8F">
        <w:rPr>
          <w:rFonts w:ascii="Arial" w:hAnsi="Arial" w:cs="Arial"/>
          <w:sz w:val="24"/>
          <w:szCs w:val="24"/>
        </w:rPr>
        <w:t>lluesit</w:t>
      </w:r>
      <w:proofErr w:type="spellEnd"/>
      <w:r w:rsidR="00592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D8F">
        <w:rPr>
          <w:rFonts w:ascii="Arial" w:hAnsi="Arial" w:cs="Arial"/>
          <w:sz w:val="24"/>
          <w:szCs w:val="24"/>
        </w:rPr>
        <w:t>ose</w:t>
      </w:r>
      <w:proofErr w:type="spellEnd"/>
      <w:r w:rsidR="00592D8F">
        <w:rPr>
          <w:rFonts w:ascii="Arial" w:hAnsi="Arial" w:cs="Arial"/>
          <w:sz w:val="24"/>
          <w:szCs w:val="24"/>
        </w:rPr>
        <w:t>/</w:t>
      </w:r>
      <w:proofErr w:type="spellStart"/>
      <w:r w:rsidR="00592D8F">
        <w:rPr>
          <w:rFonts w:ascii="Arial" w:hAnsi="Arial" w:cs="Arial"/>
          <w:sz w:val="24"/>
          <w:szCs w:val="24"/>
        </w:rPr>
        <w:t>dhe</w:t>
      </w:r>
      <w:proofErr w:type="spellEnd"/>
      <w:r w:rsidR="00592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D8F">
        <w:rPr>
          <w:rFonts w:ascii="Arial" w:hAnsi="Arial" w:cs="Arial"/>
          <w:sz w:val="24"/>
          <w:szCs w:val="24"/>
        </w:rPr>
        <w:t>palëve</w:t>
      </w:r>
      <w:proofErr w:type="spellEnd"/>
      <w:r w:rsidR="00592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D8F">
        <w:rPr>
          <w:rFonts w:ascii="Arial" w:hAnsi="Arial" w:cs="Arial"/>
          <w:sz w:val="24"/>
          <w:szCs w:val="24"/>
        </w:rPr>
        <w:t>të</w:t>
      </w:r>
      <w:proofErr w:type="spellEnd"/>
      <w:r w:rsidR="00592D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D8F">
        <w:rPr>
          <w:rFonts w:ascii="Arial" w:hAnsi="Arial" w:cs="Arial"/>
          <w:sz w:val="24"/>
          <w:szCs w:val="24"/>
        </w:rPr>
        <w:t>treta</w:t>
      </w:r>
      <w:proofErr w:type="spellEnd"/>
      <w:r w:rsidRPr="004241F8">
        <w:rPr>
          <w:rFonts w:ascii="Arial" w:eastAsia="Arial" w:hAnsi="Arial" w:cs="Arial"/>
          <w:sz w:val="24"/>
          <w:szCs w:val="24"/>
        </w:rPr>
        <w:t>;</w:t>
      </w:r>
    </w:p>
    <w:p w:rsidR="00E61D0C" w:rsidRDefault="009B6742">
      <w:pPr>
        <w:spacing w:before="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E61D0C" w:rsidRDefault="009B6742">
      <w:pPr>
        <w:spacing w:before="4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Projekti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rkat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E61D0C" w:rsidRDefault="009B6742">
      <w:pPr>
        <w:spacing w:before="4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rak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rë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jek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</w:p>
    <w:p w:rsidR="00E61D0C" w:rsidRDefault="009B6742">
      <w:pPr>
        <w:spacing w:before="43"/>
        <w:ind w:left="782" w:right="7494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E61D0C" w:rsidRDefault="009B6742">
      <w:pPr>
        <w:spacing w:before="4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E61D0C" w:rsidRDefault="009B6742">
      <w:pPr>
        <w:tabs>
          <w:tab w:val="left" w:pos="820"/>
        </w:tabs>
        <w:spacing w:before="41" w:line="276" w:lineRule="auto"/>
        <w:ind w:left="820" w:right="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Dekl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rata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tit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rcakt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lek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ndë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nëpë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jet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së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pë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më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slaci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ndë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rojtjes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E61D0C" w:rsidRDefault="009B6742">
      <w:pPr>
        <w:tabs>
          <w:tab w:val="left" w:pos="820"/>
        </w:tabs>
        <w:spacing w:before="3" w:line="275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jshme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pë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slaci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ë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pë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së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së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ë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ED5865" w:rsidRDefault="00ED5865" w:rsidP="00ED5865">
      <w:pPr>
        <w:tabs>
          <w:tab w:val="left" w:pos="820"/>
        </w:tabs>
        <w:spacing w:before="3" w:line="275" w:lineRule="auto"/>
        <w:ind w:right="76"/>
        <w:jc w:val="both"/>
        <w:rPr>
          <w:rFonts w:ascii="Arial" w:eastAsia="Arial" w:hAnsi="Arial" w:cs="Arial"/>
          <w:sz w:val="24"/>
          <w:szCs w:val="24"/>
        </w:rPr>
        <w:sectPr w:rsidR="00ED5865">
          <w:pgSz w:w="11920" w:h="16840"/>
          <w:pgMar w:top="1360" w:right="1320" w:bottom="280" w:left="1340" w:header="720" w:footer="720" w:gutter="0"/>
          <w:cols w:space="720"/>
        </w:sectPr>
      </w:pPr>
    </w:p>
    <w:p w:rsidR="004241F8" w:rsidRDefault="009B6742" w:rsidP="004241F8">
      <w:pPr>
        <w:pStyle w:val="ListParagraph"/>
        <w:numPr>
          <w:ilvl w:val="0"/>
          <w:numId w:val="5"/>
        </w:numPr>
        <w:spacing w:before="58"/>
        <w:rPr>
          <w:rFonts w:ascii="Arial" w:eastAsia="Arial" w:hAnsi="Arial" w:cs="Arial"/>
          <w:sz w:val="24"/>
          <w:szCs w:val="24"/>
          <w:lang w:val="it-IT"/>
        </w:rPr>
      </w:pPr>
      <w:r w:rsidRPr="004241F8">
        <w:rPr>
          <w:rFonts w:ascii="Arial" w:eastAsia="Arial" w:hAnsi="Arial" w:cs="Arial"/>
          <w:spacing w:val="-1"/>
          <w:sz w:val="24"/>
          <w:szCs w:val="24"/>
          <w:lang w:val="it-IT"/>
        </w:rPr>
        <w:lastRenderedPageBreak/>
        <w:t>M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anda</w:t>
      </w:r>
      <w:r w:rsidRPr="004241F8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4241F8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4241F8">
        <w:rPr>
          <w:rFonts w:ascii="Arial" w:eastAsia="Arial" w:hAnsi="Arial" w:cs="Arial"/>
          <w:sz w:val="24"/>
          <w:szCs w:val="24"/>
          <w:lang w:val="it-IT"/>
        </w:rPr>
        <w:t>s</w:t>
      </w:r>
      <w:r w:rsidRPr="004241F8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4241F8">
        <w:rPr>
          <w:rFonts w:ascii="Arial" w:eastAsia="Arial" w:hAnsi="Arial" w:cs="Arial"/>
          <w:sz w:val="24"/>
          <w:szCs w:val="24"/>
          <w:lang w:val="it-IT"/>
        </w:rPr>
        <w:t>/t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4241F8">
        <w:rPr>
          <w:rFonts w:ascii="Arial" w:eastAsia="Arial" w:hAnsi="Arial" w:cs="Arial"/>
          <w:sz w:val="24"/>
          <w:szCs w:val="24"/>
          <w:lang w:val="it-IT"/>
        </w:rPr>
        <w:t>e</w:t>
      </w:r>
      <w:r w:rsidRPr="004241F8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4241F8">
        <w:rPr>
          <w:rFonts w:ascii="Arial" w:eastAsia="Arial" w:hAnsi="Arial" w:cs="Arial"/>
          <w:sz w:val="24"/>
          <w:szCs w:val="24"/>
          <w:lang w:val="it-IT"/>
        </w:rPr>
        <w:t>t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4241F8">
        <w:rPr>
          <w:rFonts w:ascii="Arial" w:eastAsia="Arial" w:hAnsi="Arial" w:cs="Arial"/>
          <w:sz w:val="24"/>
          <w:szCs w:val="24"/>
          <w:lang w:val="it-IT"/>
        </w:rPr>
        <w:t>r</w:t>
      </w:r>
      <w:r w:rsidRPr="004241F8">
        <w:rPr>
          <w:rFonts w:ascii="Arial" w:eastAsia="Arial" w:hAnsi="Arial" w:cs="Arial"/>
          <w:spacing w:val="-4"/>
          <w:sz w:val="24"/>
          <w:szCs w:val="24"/>
          <w:lang w:val="it-IT"/>
        </w:rPr>
        <w:t>i</w:t>
      </w:r>
      <w:r w:rsidRPr="004241F8">
        <w:rPr>
          <w:rFonts w:ascii="Arial" w:eastAsia="Arial" w:hAnsi="Arial" w:cs="Arial"/>
          <w:sz w:val="24"/>
          <w:szCs w:val="24"/>
          <w:lang w:val="it-IT"/>
        </w:rPr>
        <w:t>f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ë</w:t>
      </w:r>
      <w:r w:rsidRPr="004241F8">
        <w:rPr>
          <w:rFonts w:ascii="Arial" w:eastAsia="Arial" w:hAnsi="Arial" w:cs="Arial"/>
          <w:sz w:val="24"/>
          <w:szCs w:val="24"/>
          <w:lang w:val="it-IT"/>
        </w:rPr>
        <w:t>s/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4241F8">
        <w:rPr>
          <w:rFonts w:ascii="Arial" w:eastAsia="Arial" w:hAnsi="Arial" w:cs="Arial"/>
          <w:sz w:val="24"/>
          <w:szCs w:val="24"/>
          <w:lang w:val="it-IT"/>
        </w:rPr>
        <w:t>r</w:t>
      </w:r>
      <w:r w:rsidRPr="004241F8">
        <w:rPr>
          <w:rFonts w:ascii="Arial" w:eastAsia="Arial" w:hAnsi="Arial" w:cs="Arial"/>
          <w:spacing w:val="-4"/>
          <w:sz w:val="24"/>
          <w:szCs w:val="24"/>
          <w:lang w:val="it-IT"/>
        </w:rPr>
        <w:t>i</w:t>
      </w:r>
      <w:r w:rsidRPr="004241F8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4241F8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4241F8">
        <w:rPr>
          <w:rFonts w:ascii="Arial" w:eastAsia="Arial" w:hAnsi="Arial" w:cs="Arial"/>
          <w:sz w:val="24"/>
          <w:szCs w:val="24"/>
          <w:lang w:val="it-IT"/>
        </w:rPr>
        <w:t>e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t</w:t>
      </w:r>
      <w:r w:rsidRPr="004241F8">
        <w:rPr>
          <w:rFonts w:ascii="Arial" w:eastAsia="Arial" w:hAnsi="Arial" w:cs="Arial"/>
          <w:sz w:val="24"/>
          <w:szCs w:val="24"/>
          <w:lang w:val="it-IT"/>
        </w:rPr>
        <w:t>ë</w:t>
      </w:r>
      <w:r w:rsidRPr="004241F8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ap</w:t>
      </w:r>
      <w:r w:rsidRPr="004241F8">
        <w:rPr>
          <w:rFonts w:ascii="Arial" w:eastAsia="Arial" w:hAnsi="Arial" w:cs="Arial"/>
          <w:sz w:val="24"/>
          <w:szCs w:val="24"/>
          <w:lang w:val="it-IT"/>
        </w:rPr>
        <w:t>l</w:t>
      </w:r>
      <w:r w:rsidRPr="004241F8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4241F8">
        <w:rPr>
          <w:rFonts w:ascii="Arial" w:eastAsia="Arial" w:hAnsi="Arial" w:cs="Arial"/>
          <w:sz w:val="24"/>
          <w:szCs w:val="24"/>
          <w:lang w:val="it-IT"/>
        </w:rPr>
        <w:t>ki</w:t>
      </w:r>
      <w:r w:rsidRPr="004241F8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4241F8">
        <w:rPr>
          <w:rFonts w:ascii="Arial" w:eastAsia="Arial" w:hAnsi="Arial" w:cs="Arial"/>
          <w:sz w:val="24"/>
          <w:szCs w:val="24"/>
          <w:lang w:val="it-IT"/>
        </w:rPr>
        <w:t>i</w:t>
      </w:r>
      <w:r w:rsidRPr="004241F8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4241F8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4241F8" w:rsidRPr="004241F8" w:rsidRDefault="004241F8" w:rsidP="004241F8">
      <w:pPr>
        <w:pStyle w:val="ListParagraph"/>
        <w:numPr>
          <w:ilvl w:val="0"/>
          <w:numId w:val="5"/>
        </w:numPr>
        <w:spacing w:before="58"/>
        <w:rPr>
          <w:rFonts w:ascii="Arial" w:eastAsia="Arial" w:hAnsi="Arial" w:cs="Arial"/>
          <w:sz w:val="24"/>
          <w:szCs w:val="24"/>
          <w:lang w:val="it-IT"/>
        </w:rPr>
      </w:pPr>
      <w:r w:rsidRPr="004241F8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Kopje e lejes së zhvillimit, kur është e nevojshme pajisja paraprakisht me të, sipas nenit 9</w:t>
      </w:r>
      <w:r w:rsidR="00AE7814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të VKM-së 408, dt.13.05.2015</w:t>
      </w:r>
    </w:p>
    <w:p w:rsidR="00E61D0C" w:rsidRPr="004241F8" w:rsidRDefault="00E61D0C" w:rsidP="004241F8">
      <w:pPr>
        <w:spacing w:before="39"/>
        <w:ind w:left="460"/>
        <w:rPr>
          <w:rFonts w:ascii="Arial" w:eastAsia="Arial" w:hAnsi="Arial" w:cs="Arial"/>
          <w:sz w:val="24"/>
          <w:szCs w:val="24"/>
          <w:lang w:val="it-IT"/>
        </w:rPr>
      </w:pPr>
    </w:p>
    <w:p w:rsidR="00E61D0C" w:rsidRPr="004241F8" w:rsidRDefault="00E61D0C">
      <w:pPr>
        <w:spacing w:before="8" w:line="140" w:lineRule="exact"/>
        <w:rPr>
          <w:rFonts w:ascii="Arial" w:hAnsi="Arial" w:cs="Arial"/>
          <w:sz w:val="15"/>
          <w:szCs w:val="15"/>
          <w:lang w:val="it-IT"/>
        </w:rPr>
      </w:pPr>
    </w:p>
    <w:p w:rsidR="00E61D0C" w:rsidRPr="004241F8" w:rsidRDefault="00975664" w:rsidP="00975664">
      <w:pPr>
        <w:tabs>
          <w:tab w:val="left" w:pos="820"/>
        </w:tabs>
        <w:spacing w:before="3" w:line="275" w:lineRule="auto"/>
        <w:ind w:left="820" w:right="76" w:hanging="36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4241F8">
        <w:rPr>
          <w:rFonts w:ascii="Arial" w:eastAsia="Arial" w:hAnsi="Arial" w:cs="Arial"/>
          <w:b/>
          <w:sz w:val="24"/>
          <w:szCs w:val="24"/>
          <w:lang w:val="it-IT"/>
        </w:rPr>
        <w:t>Sqarim :</w:t>
      </w:r>
      <w:r w:rsidRPr="004241F8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="004241F8" w:rsidRPr="004241F8">
        <w:rPr>
          <w:rFonts w:ascii="Arial" w:hAnsi="Arial" w:cs="Arial"/>
          <w:sz w:val="24"/>
          <w:szCs w:val="24"/>
          <w:lang w:val="it-IT"/>
        </w:rPr>
        <w:t xml:space="preserve">Për ndërtime të reja apo shtesa, me sipërfaqe të përgjithshme deri në 250 m2, nuk janë të detyrueshme projektet e instalimeve, </w:t>
      </w:r>
      <w:r w:rsidR="004241F8" w:rsidRPr="004241F8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polica e sigurimit për mbulimin e përgjegjësisë profesionale</w:t>
      </w:r>
      <w:r w:rsidR="004241F8" w:rsidRPr="004241F8">
        <w:rPr>
          <w:rFonts w:ascii="Arial" w:hAnsi="Arial" w:cs="Arial"/>
          <w:sz w:val="24"/>
          <w:szCs w:val="24"/>
          <w:lang w:val="it-IT"/>
        </w:rPr>
        <w:t xml:space="preserve"> si dhe mbikëqyrja dhe kolaudimi i punimeve, me kushtin që zbatuesi të dorëzojë një deklaratë noteriale, me të cilën të konfirmojë, nën përgjegjësinë e tij të plotë civile dhe penale, se objekti është ndërtuar në përputhje me lejen e ndërtimit dhe projektin përkatës.</w:t>
      </w:r>
    </w:p>
    <w:p w:rsidR="00E61D0C" w:rsidRPr="004241F8" w:rsidRDefault="00E61D0C">
      <w:pPr>
        <w:spacing w:before="7" w:line="100" w:lineRule="exact"/>
        <w:rPr>
          <w:sz w:val="11"/>
          <w:szCs w:val="11"/>
          <w:lang w:val="it-IT"/>
        </w:rPr>
      </w:pPr>
    </w:p>
    <w:p w:rsidR="00E61D0C" w:rsidRPr="004241F8" w:rsidRDefault="00E61D0C">
      <w:pPr>
        <w:spacing w:line="200" w:lineRule="exact"/>
        <w:rPr>
          <w:lang w:val="it-IT"/>
        </w:rPr>
      </w:pPr>
    </w:p>
    <w:p w:rsidR="00E61D0C" w:rsidRPr="004241F8" w:rsidRDefault="00E61D0C">
      <w:pPr>
        <w:spacing w:before="5" w:line="140" w:lineRule="exact"/>
        <w:rPr>
          <w:sz w:val="15"/>
          <w:szCs w:val="15"/>
          <w:lang w:val="it-IT"/>
        </w:rPr>
      </w:pPr>
    </w:p>
    <w:p w:rsidR="00E61D0C" w:rsidRPr="004241F8" w:rsidRDefault="00E61D0C">
      <w:pPr>
        <w:spacing w:line="200" w:lineRule="exact"/>
        <w:rPr>
          <w:lang w:val="it-IT"/>
        </w:rPr>
      </w:pPr>
    </w:p>
    <w:p w:rsidR="00E61D0C" w:rsidRPr="00AE7814" w:rsidRDefault="009B6742" w:rsidP="00975664">
      <w:pPr>
        <w:ind w:left="100" w:right="41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814">
        <w:rPr>
          <w:rFonts w:ascii="Arial" w:eastAsia="Arial" w:hAnsi="Arial" w:cs="Arial"/>
          <w:b/>
          <w:sz w:val="24"/>
          <w:szCs w:val="24"/>
          <w:lang w:val="it-IT"/>
        </w:rPr>
        <w:t>K</w:t>
      </w:r>
      <w:r w:rsidRPr="00AE781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ha</w:t>
      </w:r>
      <w:r w:rsidRPr="00AE781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AE781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Pr="00AE781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AE7814">
        <w:rPr>
          <w:rFonts w:ascii="Arial" w:eastAsia="Arial" w:hAnsi="Arial" w:cs="Arial"/>
          <w:b/>
          <w:spacing w:val="-4"/>
          <w:sz w:val="24"/>
          <w:szCs w:val="24"/>
          <w:lang w:val="it-IT"/>
        </w:rPr>
        <w:t>v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o</w:t>
      </w:r>
      <w:r w:rsidRPr="00AE7814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j</w:t>
      </w:r>
      <w:r w:rsidRPr="00AE781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s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hme</w:t>
      </w:r>
      <w:r w:rsidRPr="00AE7814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AE7814">
        <w:rPr>
          <w:rFonts w:ascii="Arial" w:eastAsia="Arial" w:hAnsi="Arial" w:cs="Arial"/>
          <w:b/>
          <w:spacing w:val="2"/>
          <w:sz w:val="24"/>
          <w:szCs w:val="24"/>
          <w:lang w:val="it-IT"/>
        </w:rPr>
        <w:t>p</w:t>
      </w:r>
      <w:r w:rsidRPr="00AE781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ë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 xml:space="preserve">r </w:t>
      </w:r>
      <w:r w:rsidRPr="00AE781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ma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rr</w:t>
      </w:r>
      <w:r w:rsidRPr="00AE781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j</w:t>
      </w:r>
      <w:r w:rsidRPr="00AE781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n e</w:t>
      </w:r>
      <w:r w:rsidRPr="00AE7814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AE781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s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hërb</w:t>
      </w:r>
      <w:r w:rsidRPr="00AE7814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i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AE7814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i</w:t>
      </w:r>
      <w:r w:rsidRPr="00AE7814">
        <w:rPr>
          <w:rFonts w:ascii="Arial" w:eastAsia="Arial" w:hAnsi="Arial" w:cs="Arial"/>
          <w:b/>
          <w:sz w:val="24"/>
          <w:szCs w:val="24"/>
          <w:lang w:val="it-IT"/>
        </w:rPr>
        <w:t>t:</w:t>
      </w:r>
    </w:p>
    <w:p w:rsidR="00E61D0C" w:rsidRPr="00125F36" w:rsidRDefault="009B6742">
      <w:pPr>
        <w:ind w:left="100" w:right="8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25F36">
        <w:rPr>
          <w:rFonts w:ascii="Arial" w:eastAsia="Arial" w:hAnsi="Arial" w:cs="Arial"/>
          <w:sz w:val="24"/>
          <w:szCs w:val="24"/>
          <w:lang w:val="it-IT"/>
        </w:rPr>
        <w:t>Bre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25F36">
        <w:rPr>
          <w:rFonts w:ascii="Arial" w:eastAsia="Arial" w:hAnsi="Arial" w:cs="Arial"/>
          <w:sz w:val="24"/>
          <w:szCs w:val="24"/>
          <w:lang w:val="it-IT"/>
        </w:rPr>
        <w:t>a</w:t>
      </w:r>
      <w:r w:rsidRPr="00125F36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="00975664"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60</w:t>
      </w:r>
      <w:r w:rsidRPr="00125F36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125F36">
        <w:rPr>
          <w:rFonts w:ascii="Arial" w:eastAsia="Arial" w:hAnsi="Arial" w:cs="Arial"/>
          <w:sz w:val="24"/>
          <w:szCs w:val="24"/>
          <w:lang w:val="it-IT"/>
        </w:rPr>
        <w:t>i</w:t>
      </w:r>
      <w:r w:rsidRPr="00125F36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ë</w:t>
      </w:r>
      <w:r w:rsidRPr="00125F36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25F36">
        <w:rPr>
          <w:rFonts w:ascii="Arial" w:eastAsia="Arial" w:hAnsi="Arial" w:cs="Arial"/>
          <w:sz w:val="24"/>
          <w:szCs w:val="24"/>
          <w:lang w:val="it-IT"/>
        </w:rPr>
        <w:t>e</w:t>
      </w:r>
      <w:r w:rsidRPr="00125F36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125F36">
        <w:rPr>
          <w:rFonts w:ascii="Arial" w:eastAsia="Arial" w:hAnsi="Arial" w:cs="Arial"/>
          <w:sz w:val="24"/>
          <w:szCs w:val="24"/>
          <w:lang w:val="it-IT"/>
        </w:rPr>
        <w:t>a</w:t>
      </w:r>
      <w:r w:rsidRPr="00125F36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125F36">
        <w:rPr>
          <w:rFonts w:ascii="Arial" w:eastAsia="Arial" w:hAnsi="Arial" w:cs="Arial"/>
          <w:sz w:val="24"/>
          <w:szCs w:val="24"/>
          <w:lang w:val="it-IT"/>
        </w:rPr>
        <w:t>ta</w:t>
      </w:r>
      <w:r w:rsidRPr="00125F36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125F36">
        <w:rPr>
          <w:rFonts w:ascii="Arial" w:eastAsia="Arial" w:hAnsi="Arial" w:cs="Arial"/>
          <w:sz w:val="24"/>
          <w:szCs w:val="24"/>
          <w:lang w:val="it-IT"/>
        </w:rPr>
        <w:t>rë</w:t>
      </w:r>
      <w:r w:rsidRPr="00125F36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125F36">
        <w:rPr>
          <w:rFonts w:ascii="Arial" w:eastAsia="Arial" w:hAnsi="Arial" w:cs="Arial"/>
          <w:sz w:val="24"/>
          <w:szCs w:val="24"/>
          <w:lang w:val="it-IT"/>
        </w:rPr>
        <w:t>i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125F36">
        <w:rPr>
          <w:rFonts w:ascii="Arial" w:eastAsia="Arial" w:hAnsi="Arial" w:cs="Arial"/>
          <w:sz w:val="24"/>
          <w:szCs w:val="24"/>
          <w:lang w:val="it-IT"/>
        </w:rPr>
        <w:t>it</w:t>
      </w:r>
      <w:r w:rsidRPr="00125F36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z w:val="24"/>
          <w:szCs w:val="24"/>
          <w:lang w:val="it-IT"/>
        </w:rPr>
        <w:t>të</w:t>
      </w:r>
      <w:r w:rsidRPr="00125F36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125F36">
        <w:rPr>
          <w:rFonts w:ascii="Arial" w:eastAsia="Arial" w:hAnsi="Arial" w:cs="Arial"/>
          <w:sz w:val="24"/>
          <w:szCs w:val="24"/>
          <w:lang w:val="it-IT"/>
        </w:rPr>
        <w:t>l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25F36">
        <w:rPr>
          <w:rFonts w:ascii="Arial" w:eastAsia="Arial" w:hAnsi="Arial" w:cs="Arial"/>
          <w:sz w:val="24"/>
          <w:szCs w:val="24"/>
          <w:lang w:val="it-IT"/>
        </w:rPr>
        <w:t>ki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125F36">
        <w:rPr>
          <w:rFonts w:ascii="Arial" w:eastAsia="Arial" w:hAnsi="Arial" w:cs="Arial"/>
          <w:sz w:val="24"/>
          <w:szCs w:val="24"/>
          <w:lang w:val="it-IT"/>
        </w:rPr>
        <w:t>it</w:t>
      </w:r>
      <w:r w:rsidRPr="00125F36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pë</w:t>
      </w:r>
      <w:r w:rsidRPr="00125F36">
        <w:rPr>
          <w:rFonts w:ascii="Arial" w:eastAsia="Arial" w:hAnsi="Arial" w:cs="Arial"/>
          <w:sz w:val="24"/>
          <w:szCs w:val="24"/>
          <w:lang w:val="it-IT"/>
        </w:rPr>
        <w:t>r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z w:val="24"/>
          <w:szCs w:val="24"/>
          <w:lang w:val="it-IT"/>
        </w:rPr>
        <w:t>leje</w:t>
      </w:r>
      <w:r w:rsidRPr="00125F36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dë</w:t>
      </w:r>
      <w:r w:rsidRPr="00125F36">
        <w:rPr>
          <w:rFonts w:ascii="Arial" w:eastAsia="Arial" w:hAnsi="Arial" w:cs="Arial"/>
          <w:sz w:val="24"/>
          <w:szCs w:val="24"/>
          <w:lang w:val="it-IT"/>
        </w:rPr>
        <w:t>rt</w:t>
      </w:r>
      <w:r w:rsidRPr="00125F36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125F36">
        <w:rPr>
          <w:rFonts w:ascii="Arial" w:eastAsia="Arial" w:hAnsi="Arial" w:cs="Arial"/>
          <w:sz w:val="24"/>
          <w:szCs w:val="24"/>
          <w:lang w:val="it-IT"/>
        </w:rPr>
        <w:t>i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z w:val="24"/>
          <w:szCs w:val="24"/>
          <w:lang w:val="it-IT"/>
        </w:rPr>
        <w:t>lës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he</w:t>
      </w:r>
      <w:r w:rsidRPr="00125F36">
        <w:rPr>
          <w:rFonts w:ascii="Arial" w:eastAsia="Arial" w:hAnsi="Arial" w:cs="Arial"/>
          <w:sz w:val="24"/>
          <w:szCs w:val="24"/>
          <w:lang w:val="it-IT"/>
        </w:rPr>
        <w:t>t</w:t>
      </w:r>
      <w:r w:rsidRPr="00125F36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z w:val="24"/>
          <w:szCs w:val="24"/>
          <w:lang w:val="it-IT"/>
        </w:rPr>
        <w:t xml:space="preserve">leja e 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ndë</w:t>
      </w:r>
      <w:r w:rsidRPr="00125F36">
        <w:rPr>
          <w:rFonts w:ascii="Arial" w:eastAsia="Arial" w:hAnsi="Arial" w:cs="Arial"/>
          <w:sz w:val="24"/>
          <w:szCs w:val="24"/>
          <w:lang w:val="it-IT"/>
        </w:rPr>
        <w:t>rt</w:t>
      </w:r>
      <w:r w:rsidRPr="00125F36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125F36">
        <w:rPr>
          <w:rFonts w:ascii="Arial" w:eastAsia="Arial" w:hAnsi="Arial" w:cs="Arial"/>
          <w:sz w:val="24"/>
          <w:szCs w:val="24"/>
          <w:lang w:val="it-IT"/>
        </w:rPr>
        <w:t>it.</w:t>
      </w:r>
    </w:p>
    <w:p w:rsidR="00E61D0C" w:rsidRPr="00125F36" w:rsidRDefault="00E61D0C">
      <w:pPr>
        <w:spacing w:before="16" w:line="260" w:lineRule="exact"/>
        <w:rPr>
          <w:sz w:val="26"/>
          <w:szCs w:val="26"/>
          <w:lang w:val="it-IT"/>
        </w:rPr>
      </w:pPr>
    </w:p>
    <w:p w:rsidR="00E61D0C" w:rsidRPr="00125F36" w:rsidRDefault="009B6742" w:rsidP="00975664">
      <w:pPr>
        <w:ind w:left="100" w:right="634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25F36">
        <w:rPr>
          <w:rFonts w:ascii="Arial" w:eastAsia="Arial" w:hAnsi="Arial" w:cs="Arial"/>
          <w:b/>
          <w:sz w:val="24"/>
          <w:szCs w:val="24"/>
          <w:lang w:val="it-IT"/>
        </w:rPr>
        <w:t>P</w:t>
      </w:r>
      <w:r w:rsidRPr="00125F36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125F36">
        <w:rPr>
          <w:rFonts w:ascii="Arial" w:eastAsia="Arial" w:hAnsi="Arial" w:cs="Arial"/>
          <w:b/>
          <w:sz w:val="24"/>
          <w:szCs w:val="24"/>
          <w:lang w:val="it-IT"/>
        </w:rPr>
        <w:t>riudha</w:t>
      </w:r>
      <w:r w:rsidRPr="00125F36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125F36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v</w:t>
      </w:r>
      <w:r w:rsidRPr="00125F36">
        <w:rPr>
          <w:rFonts w:ascii="Arial" w:eastAsia="Arial" w:hAnsi="Arial" w:cs="Arial"/>
          <w:b/>
          <w:sz w:val="24"/>
          <w:szCs w:val="24"/>
          <w:lang w:val="it-IT"/>
        </w:rPr>
        <w:t>l</w:t>
      </w:r>
      <w:r w:rsidRPr="00125F36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125F36">
        <w:rPr>
          <w:rFonts w:ascii="Arial" w:eastAsia="Arial" w:hAnsi="Arial" w:cs="Arial"/>
          <w:b/>
          <w:sz w:val="24"/>
          <w:szCs w:val="24"/>
          <w:lang w:val="it-IT"/>
        </w:rPr>
        <w:t>fshm</w:t>
      </w:r>
      <w:r w:rsidRPr="00125F36">
        <w:rPr>
          <w:rFonts w:ascii="Arial" w:eastAsia="Arial" w:hAnsi="Arial" w:cs="Arial"/>
          <w:b/>
          <w:spacing w:val="1"/>
          <w:sz w:val="24"/>
          <w:szCs w:val="24"/>
          <w:lang w:val="it-IT"/>
        </w:rPr>
        <w:t>ë</w:t>
      </w:r>
      <w:r w:rsidRPr="00125F36">
        <w:rPr>
          <w:rFonts w:ascii="Arial" w:eastAsia="Arial" w:hAnsi="Arial" w:cs="Arial"/>
          <w:b/>
          <w:sz w:val="24"/>
          <w:szCs w:val="24"/>
          <w:lang w:val="it-IT"/>
        </w:rPr>
        <w:t>ri</w:t>
      </w:r>
      <w:r w:rsidRPr="00125F36">
        <w:rPr>
          <w:rFonts w:ascii="Arial" w:eastAsia="Arial" w:hAnsi="Arial" w:cs="Arial"/>
          <w:b/>
          <w:spacing w:val="1"/>
          <w:sz w:val="24"/>
          <w:szCs w:val="24"/>
          <w:lang w:val="it-IT"/>
        </w:rPr>
        <w:t>s</w:t>
      </w:r>
      <w:r w:rsidRPr="00125F36">
        <w:rPr>
          <w:rFonts w:ascii="Arial" w:eastAsia="Arial" w:hAnsi="Arial" w:cs="Arial"/>
          <w:b/>
          <w:sz w:val="24"/>
          <w:szCs w:val="24"/>
          <w:lang w:val="it-IT"/>
        </w:rPr>
        <w:t>ë</w:t>
      </w:r>
    </w:p>
    <w:p w:rsidR="00E61D0C" w:rsidRPr="00125F36" w:rsidRDefault="009B6742">
      <w:pPr>
        <w:ind w:left="100" w:right="265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25F36">
        <w:rPr>
          <w:rFonts w:ascii="Arial" w:eastAsia="Arial" w:hAnsi="Arial" w:cs="Arial"/>
          <w:sz w:val="24"/>
          <w:szCs w:val="24"/>
          <w:lang w:val="it-IT"/>
        </w:rPr>
        <w:t>Sip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125F36">
        <w:rPr>
          <w:rFonts w:ascii="Arial" w:eastAsia="Arial" w:hAnsi="Arial" w:cs="Arial"/>
          <w:sz w:val="24"/>
          <w:szCs w:val="24"/>
          <w:lang w:val="it-IT"/>
        </w:rPr>
        <w:t xml:space="preserve">s 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25F36">
        <w:rPr>
          <w:rFonts w:ascii="Arial" w:eastAsia="Arial" w:hAnsi="Arial" w:cs="Arial"/>
          <w:sz w:val="24"/>
          <w:szCs w:val="24"/>
          <w:lang w:val="it-IT"/>
        </w:rPr>
        <w:t>f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125F36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125F36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25F36">
        <w:rPr>
          <w:rFonts w:ascii="Arial" w:eastAsia="Arial" w:hAnsi="Arial" w:cs="Arial"/>
          <w:sz w:val="24"/>
          <w:szCs w:val="24"/>
          <w:lang w:val="it-IT"/>
        </w:rPr>
        <w:t>e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t</w:t>
      </w:r>
      <w:r w:rsidRPr="00125F36">
        <w:rPr>
          <w:rFonts w:ascii="Arial" w:eastAsia="Arial" w:hAnsi="Arial" w:cs="Arial"/>
          <w:sz w:val="24"/>
          <w:szCs w:val="24"/>
          <w:lang w:val="it-IT"/>
        </w:rPr>
        <w:t>ë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ë</w:t>
      </w:r>
      <w:r w:rsidRPr="00125F36">
        <w:rPr>
          <w:rFonts w:ascii="Arial" w:eastAsia="Arial" w:hAnsi="Arial" w:cs="Arial"/>
          <w:sz w:val="24"/>
          <w:szCs w:val="24"/>
          <w:lang w:val="it-IT"/>
        </w:rPr>
        <w:t>rc</w:t>
      </w:r>
      <w:r w:rsidRPr="00125F36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125F36">
        <w:rPr>
          <w:rFonts w:ascii="Arial" w:eastAsia="Arial" w:hAnsi="Arial" w:cs="Arial"/>
          <w:sz w:val="24"/>
          <w:szCs w:val="24"/>
          <w:lang w:val="it-IT"/>
        </w:rPr>
        <w:t>kt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125F36">
        <w:rPr>
          <w:rFonts w:ascii="Arial" w:eastAsia="Arial" w:hAnsi="Arial" w:cs="Arial"/>
          <w:sz w:val="24"/>
          <w:szCs w:val="24"/>
          <w:lang w:val="it-IT"/>
        </w:rPr>
        <w:t xml:space="preserve">r </w:t>
      </w:r>
      <w:r w:rsidRPr="00125F36">
        <w:rPr>
          <w:rFonts w:ascii="Arial" w:eastAsia="Arial" w:hAnsi="Arial" w:cs="Arial"/>
          <w:spacing w:val="-2"/>
          <w:sz w:val="24"/>
          <w:szCs w:val="24"/>
          <w:lang w:val="it-IT"/>
        </w:rPr>
        <w:t>n</w:t>
      </w:r>
      <w:r w:rsidRPr="00125F36">
        <w:rPr>
          <w:rFonts w:ascii="Arial" w:eastAsia="Arial" w:hAnsi="Arial" w:cs="Arial"/>
          <w:sz w:val="24"/>
          <w:szCs w:val="24"/>
          <w:lang w:val="it-IT"/>
        </w:rPr>
        <w:t>ë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125F36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mu</w:t>
      </w:r>
      <w:r w:rsidRPr="00125F36">
        <w:rPr>
          <w:rFonts w:ascii="Arial" w:eastAsia="Arial" w:hAnsi="Arial" w:cs="Arial"/>
          <w:sz w:val="24"/>
          <w:szCs w:val="24"/>
          <w:lang w:val="it-IT"/>
        </w:rPr>
        <w:t>lar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25F36">
        <w:rPr>
          <w:rFonts w:ascii="Arial" w:eastAsia="Arial" w:hAnsi="Arial" w:cs="Arial"/>
          <w:sz w:val="24"/>
          <w:szCs w:val="24"/>
          <w:lang w:val="it-IT"/>
        </w:rPr>
        <w:t>n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z w:val="24"/>
          <w:szCs w:val="24"/>
          <w:lang w:val="it-IT"/>
        </w:rPr>
        <w:t>e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z w:val="24"/>
          <w:szCs w:val="24"/>
          <w:lang w:val="it-IT"/>
        </w:rPr>
        <w:t>l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25F36">
        <w:rPr>
          <w:rFonts w:ascii="Arial" w:eastAsia="Arial" w:hAnsi="Arial" w:cs="Arial"/>
          <w:sz w:val="24"/>
          <w:szCs w:val="24"/>
          <w:lang w:val="it-IT"/>
        </w:rPr>
        <w:t>jes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z w:val="24"/>
          <w:szCs w:val="24"/>
          <w:lang w:val="it-IT"/>
        </w:rPr>
        <w:t>së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dë</w:t>
      </w:r>
      <w:r w:rsidRPr="00125F36">
        <w:rPr>
          <w:rFonts w:ascii="Arial" w:eastAsia="Arial" w:hAnsi="Arial" w:cs="Arial"/>
          <w:sz w:val="24"/>
          <w:szCs w:val="24"/>
          <w:lang w:val="it-IT"/>
        </w:rPr>
        <w:t>rt</w:t>
      </w:r>
      <w:r w:rsidRPr="00125F36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25F36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125F36">
        <w:rPr>
          <w:rFonts w:ascii="Arial" w:eastAsia="Arial" w:hAnsi="Arial" w:cs="Arial"/>
          <w:sz w:val="24"/>
          <w:szCs w:val="24"/>
          <w:lang w:val="it-IT"/>
        </w:rPr>
        <w:t>it</w:t>
      </w:r>
    </w:p>
    <w:sectPr w:rsidR="00E61D0C" w:rsidRPr="00125F36" w:rsidSect="00E61D0C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EF5"/>
    <w:multiLevelType w:val="multilevel"/>
    <w:tmpl w:val="B94AD5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6C2DED"/>
    <w:multiLevelType w:val="hybridMultilevel"/>
    <w:tmpl w:val="560A493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56BB0D9D"/>
    <w:multiLevelType w:val="hybridMultilevel"/>
    <w:tmpl w:val="067047B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690F40C5"/>
    <w:multiLevelType w:val="hybridMultilevel"/>
    <w:tmpl w:val="054EFE74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70A6643E"/>
    <w:multiLevelType w:val="hybridMultilevel"/>
    <w:tmpl w:val="794A9FCE"/>
    <w:lvl w:ilvl="0" w:tplc="F482D36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8" w:hanging="360"/>
      </w:pPr>
    </w:lvl>
    <w:lvl w:ilvl="2" w:tplc="041C001B" w:tentative="1">
      <w:start w:val="1"/>
      <w:numFmt w:val="lowerRoman"/>
      <w:lvlText w:val="%3."/>
      <w:lvlJc w:val="right"/>
      <w:pPr>
        <w:ind w:left="2088" w:hanging="180"/>
      </w:pPr>
    </w:lvl>
    <w:lvl w:ilvl="3" w:tplc="041C000F" w:tentative="1">
      <w:start w:val="1"/>
      <w:numFmt w:val="decimal"/>
      <w:lvlText w:val="%4."/>
      <w:lvlJc w:val="left"/>
      <w:pPr>
        <w:ind w:left="2808" w:hanging="360"/>
      </w:pPr>
    </w:lvl>
    <w:lvl w:ilvl="4" w:tplc="041C0019" w:tentative="1">
      <w:start w:val="1"/>
      <w:numFmt w:val="lowerLetter"/>
      <w:lvlText w:val="%5."/>
      <w:lvlJc w:val="left"/>
      <w:pPr>
        <w:ind w:left="3528" w:hanging="360"/>
      </w:pPr>
    </w:lvl>
    <w:lvl w:ilvl="5" w:tplc="041C001B" w:tentative="1">
      <w:start w:val="1"/>
      <w:numFmt w:val="lowerRoman"/>
      <w:lvlText w:val="%6."/>
      <w:lvlJc w:val="right"/>
      <w:pPr>
        <w:ind w:left="4248" w:hanging="180"/>
      </w:pPr>
    </w:lvl>
    <w:lvl w:ilvl="6" w:tplc="041C000F" w:tentative="1">
      <w:start w:val="1"/>
      <w:numFmt w:val="decimal"/>
      <w:lvlText w:val="%7."/>
      <w:lvlJc w:val="left"/>
      <w:pPr>
        <w:ind w:left="4968" w:hanging="360"/>
      </w:pPr>
    </w:lvl>
    <w:lvl w:ilvl="7" w:tplc="041C0019" w:tentative="1">
      <w:start w:val="1"/>
      <w:numFmt w:val="lowerLetter"/>
      <w:lvlText w:val="%8."/>
      <w:lvlJc w:val="left"/>
      <w:pPr>
        <w:ind w:left="5688" w:hanging="360"/>
      </w:pPr>
    </w:lvl>
    <w:lvl w:ilvl="8" w:tplc="041C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D0C"/>
    <w:rsid w:val="00125F36"/>
    <w:rsid w:val="004241F8"/>
    <w:rsid w:val="00592D8F"/>
    <w:rsid w:val="005F52B9"/>
    <w:rsid w:val="00696053"/>
    <w:rsid w:val="00702DE2"/>
    <w:rsid w:val="007775F1"/>
    <w:rsid w:val="00975664"/>
    <w:rsid w:val="009B6742"/>
    <w:rsid w:val="009E4A22"/>
    <w:rsid w:val="00AE385C"/>
    <w:rsid w:val="00AE7814"/>
    <w:rsid w:val="00E474FD"/>
    <w:rsid w:val="00E61D0C"/>
    <w:rsid w:val="00E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2016-12-06T10:00:00Z</dcterms:created>
  <dcterms:modified xsi:type="dcterms:W3CDTF">2018-01-05T14:15:00Z</dcterms:modified>
</cp:coreProperties>
</file>